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E83E5B" w14:textId="77777777" w:rsidR="00DC3726" w:rsidRDefault="009E6639">
      <w:pPr>
        <w:pStyle w:val="LO-normal"/>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ДОГОВІР</w:t>
      </w:r>
    </w:p>
    <w:p w14:paraId="68ACE573" w14:textId="77777777" w:rsidR="00DC3726" w:rsidRDefault="009E6639">
      <w:pPr>
        <w:pStyle w:val="LO-normal"/>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 доступу до елементів інфраструктури об’єктів будівництва</w:t>
      </w:r>
    </w:p>
    <w:p w14:paraId="4BEB6D0C" w14:textId="77777777" w:rsidR="00DC3726" w:rsidRDefault="009E6639">
      <w:pPr>
        <w:pStyle w:val="LO-normal"/>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1C35142" w14:textId="4D7C8CAF" w:rsidR="00DC3726" w:rsidRDefault="009E6639">
      <w:pPr>
        <w:pStyle w:val="LO-normal"/>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 Запоріжжя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A2679D">
        <w:rPr>
          <w:rFonts w:ascii="Times New Roman" w:eastAsia="Times New Roman" w:hAnsi="Times New Roman" w:cs="Times New Roman"/>
          <w:sz w:val="24"/>
          <w:szCs w:val="24"/>
        </w:rPr>
        <w:tab/>
        <w:t>“ ____ ”   ______________ 2024</w:t>
      </w:r>
      <w:r>
        <w:rPr>
          <w:rFonts w:ascii="Times New Roman" w:eastAsia="Times New Roman" w:hAnsi="Times New Roman" w:cs="Times New Roman"/>
          <w:sz w:val="24"/>
          <w:szCs w:val="24"/>
        </w:rPr>
        <w:t xml:space="preserve">  року</w:t>
      </w:r>
    </w:p>
    <w:p w14:paraId="5D111A08" w14:textId="77777777" w:rsidR="00DC3726" w:rsidRDefault="009E6639">
      <w:pPr>
        <w:pStyle w:val="LO-normal"/>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 xml:space="preserve"> </w:t>
      </w:r>
    </w:p>
    <w:p w14:paraId="74208290" w14:textId="77777777" w:rsidR="00DC3726" w:rsidRDefault="009E6639">
      <w:pPr>
        <w:pStyle w:val="LO-normal"/>
        <w:widowControl w:val="0"/>
        <w:shd w:val="clear" w:color="auto" w:fill="FFFFFF"/>
        <w:tabs>
          <w:tab w:val="left" w:pos="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w:t>
      </w:r>
    </w:p>
    <w:p w14:paraId="44732C56" w14:textId="6B1CDA8D" w:rsidR="00DC3726" w:rsidRDefault="009E6639">
      <w:pPr>
        <w:pStyle w:val="LO-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особі _________________________________________________________________________ _______________________________________________________________________________ ,</w:t>
      </w:r>
    </w:p>
    <w:p w14:paraId="68692A64" w14:textId="12D2BD0C" w:rsidR="00DC3726" w:rsidRPr="008C7CB4" w:rsidRDefault="009E6639" w:rsidP="008C7CB4">
      <w:pPr>
        <w:pStyle w:val="LO-normal"/>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що діє на підставі ______________________________,  (далі – власник (володілець), з однієї сторони, і </w:t>
      </w:r>
      <w:r>
        <w:rPr>
          <w:rFonts w:ascii="Times New Roman" w:eastAsia="Times New Roman" w:hAnsi="Times New Roman" w:cs="Times New Roman"/>
          <w:b/>
          <w:sz w:val="24"/>
          <w:szCs w:val="24"/>
        </w:rPr>
        <w:t xml:space="preserve">Фізична особа - </w:t>
      </w:r>
      <w:r w:rsidRPr="008C7CB4">
        <w:rPr>
          <w:rFonts w:ascii="Times New Roman" w:eastAsia="Times New Roman" w:hAnsi="Times New Roman" w:cs="Times New Roman"/>
          <w:b/>
          <w:sz w:val="24"/>
          <w:szCs w:val="24"/>
        </w:rPr>
        <w:t xml:space="preserve">підприємець </w:t>
      </w:r>
      <w:proofErr w:type="spellStart"/>
      <w:r w:rsidR="00A2679D" w:rsidRPr="008C7CB4">
        <w:rPr>
          <w:rFonts w:ascii="Times New Roman" w:eastAsia="Times New Roman" w:hAnsi="Times New Roman" w:cs="Times New Roman"/>
          <w:b/>
          <w:color w:val="000000"/>
          <w:sz w:val="24"/>
          <w:szCs w:val="24"/>
          <w:lang w:eastAsia="ru-RU" w:bidi="ar-SA"/>
        </w:rPr>
        <w:t>Агасєв</w:t>
      </w:r>
      <w:proofErr w:type="spellEnd"/>
      <w:r w:rsidR="00A2679D" w:rsidRPr="008C7CB4">
        <w:rPr>
          <w:rFonts w:ascii="Times New Roman" w:eastAsia="Times New Roman" w:hAnsi="Times New Roman" w:cs="Times New Roman"/>
          <w:b/>
          <w:color w:val="000000"/>
          <w:sz w:val="24"/>
          <w:szCs w:val="24"/>
          <w:lang w:eastAsia="ru-RU" w:bidi="ar-SA"/>
        </w:rPr>
        <w:t xml:space="preserve"> Роман</w:t>
      </w:r>
      <w:r w:rsidR="00A2679D" w:rsidRPr="00A2679D">
        <w:rPr>
          <w:rFonts w:ascii="Times New Roman" w:eastAsia="Times New Roman" w:hAnsi="Times New Roman" w:cs="Times New Roman"/>
          <w:color w:val="000000"/>
          <w:sz w:val="24"/>
          <w:szCs w:val="24"/>
          <w:lang w:eastAsia="ru-RU" w:bidi="ar-SA"/>
        </w:rPr>
        <w:t xml:space="preserve"> </w:t>
      </w:r>
      <w:r w:rsidR="00A2679D" w:rsidRPr="008C7CB4">
        <w:rPr>
          <w:rFonts w:ascii="Times New Roman" w:eastAsia="Times New Roman" w:hAnsi="Times New Roman" w:cs="Times New Roman"/>
          <w:b/>
          <w:bCs/>
          <w:color w:val="000000"/>
          <w:sz w:val="24"/>
          <w:szCs w:val="24"/>
          <w:lang w:eastAsia="ru-RU" w:bidi="ar-SA"/>
        </w:rPr>
        <w:t>Романович</w:t>
      </w:r>
      <w:r>
        <w:rPr>
          <w:rFonts w:ascii="Times New Roman" w:eastAsia="Times New Roman" w:hAnsi="Times New Roman" w:cs="Times New Roman"/>
          <w:sz w:val="24"/>
          <w:szCs w:val="24"/>
        </w:rPr>
        <w:t>, ІПН</w:t>
      </w:r>
      <w:r w:rsidR="00A2679D">
        <w:rPr>
          <w:rFonts w:ascii="Times New Roman" w:eastAsia="Times New Roman" w:hAnsi="Times New Roman" w:cs="Times New Roman"/>
          <w:sz w:val="24"/>
          <w:szCs w:val="24"/>
        </w:rPr>
        <w:t xml:space="preserve"> </w:t>
      </w:r>
      <w:r w:rsidR="00A2679D" w:rsidRPr="008C7CB4">
        <w:rPr>
          <w:rFonts w:ascii="Times New Roman" w:eastAsia="Times New Roman" w:hAnsi="Times New Roman" w:cs="Times New Roman"/>
          <w:color w:val="000000"/>
          <w:sz w:val="24"/>
          <w:szCs w:val="24"/>
          <w:lang w:eastAsia="ru-RU" w:bidi="ar-SA"/>
        </w:rPr>
        <w:t>3399108730</w:t>
      </w:r>
      <w:r w:rsidRPr="008C7CB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адреса </w:t>
      </w:r>
      <w:r w:rsidR="00A2679D" w:rsidRPr="008C7CB4">
        <w:rPr>
          <w:rFonts w:ascii="Times New Roman" w:eastAsia="Times New Roman" w:hAnsi="Times New Roman" w:cs="Times New Roman"/>
          <w:color w:val="000000"/>
          <w:sz w:val="24"/>
          <w:szCs w:val="24"/>
          <w:lang w:eastAsia="ru-RU" w:bidi="ar-SA"/>
        </w:rPr>
        <w:t xml:space="preserve">м. Запоріжжя, пр. </w:t>
      </w:r>
      <w:proofErr w:type="spellStart"/>
      <w:r w:rsidR="00A2679D" w:rsidRPr="008C7CB4">
        <w:rPr>
          <w:rFonts w:ascii="Times New Roman" w:eastAsia="Times New Roman" w:hAnsi="Times New Roman" w:cs="Times New Roman"/>
          <w:color w:val="000000"/>
          <w:sz w:val="24"/>
          <w:szCs w:val="24"/>
          <w:lang w:val="ru-RU" w:eastAsia="ru-RU" w:bidi="ar-SA"/>
        </w:rPr>
        <w:t>Соборний</w:t>
      </w:r>
      <w:proofErr w:type="spellEnd"/>
      <w:r w:rsidR="00A2679D" w:rsidRPr="008C7CB4">
        <w:rPr>
          <w:rFonts w:ascii="Times New Roman" w:eastAsia="Times New Roman" w:hAnsi="Times New Roman" w:cs="Times New Roman"/>
          <w:color w:val="000000"/>
          <w:sz w:val="24"/>
          <w:szCs w:val="24"/>
          <w:lang w:val="ru-RU" w:eastAsia="ru-RU" w:bidi="ar-SA"/>
        </w:rPr>
        <w:t xml:space="preserve"> буд. 109, </w:t>
      </w:r>
      <w:proofErr w:type="spellStart"/>
      <w:r w:rsidR="00A2679D" w:rsidRPr="008C7CB4">
        <w:rPr>
          <w:rFonts w:ascii="Times New Roman" w:eastAsia="Times New Roman" w:hAnsi="Times New Roman" w:cs="Times New Roman"/>
          <w:color w:val="000000"/>
          <w:sz w:val="24"/>
          <w:szCs w:val="24"/>
          <w:lang w:val="ru-RU" w:eastAsia="ru-RU" w:bidi="ar-SA"/>
        </w:rPr>
        <w:t>офіс</w:t>
      </w:r>
      <w:proofErr w:type="spellEnd"/>
      <w:r w:rsidR="00A2679D" w:rsidRPr="008C7CB4">
        <w:rPr>
          <w:rFonts w:ascii="Times New Roman" w:eastAsia="Times New Roman" w:hAnsi="Times New Roman" w:cs="Times New Roman"/>
          <w:color w:val="000000"/>
          <w:sz w:val="24"/>
          <w:szCs w:val="24"/>
          <w:lang w:val="ru-RU" w:eastAsia="ru-RU" w:bidi="ar-SA"/>
        </w:rPr>
        <w:t xml:space="preserve"> № 61</w:t>
      </w:r>
      <w:r w:rsidRPr="008C7CB4">
        <w:rPr>
          <w:rFonts w:ascii="Times New Roman" w:eastAsia="Times New Roman" w:hAnsi="Times New Roman" w:cs="Times New Roman"/>
          <w:i/>
          <w:sz w:val="24"/>
          <w:szCs w:val="24"/>
        </w:rPr>
        <w:t xml:space="preserve">, </w:t>
      </w:r>
      <w:r w:rsidRPr="008C7CB4">
        <w:rPr>
          <w:rFonts w:ascii="Times New Roman" w:eastAsia="Times New Roman" w:hAnsi="Times New Roman" w:cs="Times New Roman"/>
          <w:sz w:val="24"/>
          <w:szCs w:val="24"/>
        </w:rPr>
        <w:t>в особі</w:t>
      </w:r>
      <w:r>
        <w:rPr>
          <w:rFonts w:ascii="Times New Roman" w:eastAsia="Times New Roman" w:hAnsi="Times New Roman" w:cs="Times New Roman"/>
          <w:sz w:val="24"/>
          <w:szCs w:val="24"/>
        </w:rPr>
        <w:t xml:space="preserve"> </w:t>
      </w:r>
      <w:proofErr w:type="spellStart"/>
      <w:r w:rsidR="00A2679D" w:rsidRPr="00A2679D">
        <w:rPr>
          <w:rFonts w:ascii="Times New Roman" w:eastAsia="Times New Roman" w:hAnsi="Times New Roman" w:cs="Times New Roman"/>
          <w:color w:val="000000"/>
          <w:sz w:val="24"/>
          <w:szCs w:val="24"/>
          <w:lang w:eastAsia="ru-RU" w:bidi="ar-SA"/>
        </w:rPr>
        <w:t>Агасєв</w:t>
      </w:r>
      <w:proofErr w:type="spellEnd"/>
      <w:r w:rsidR="008C7CB4">
        <w:rPr>
          <w:rFonts w:ascii="Times New Roman" w:eastAsia="Times New Roman" w:hAnsi="Times New Roman" w:cs="Times New Roman"/>
          <w:color w:val="000000"/>
          <w:sz w:val="24"/>
          <w:szCs w:val="24"/>
          <w:lang w:val="ru-RU" w:eastAsia="ru-RU" w:bidi="ar-SA"/>
        </w:rPr>
        <w:t>а</w:t>
      </w:r>
      <w:r w:rsidR="00A2679D" w:rsidRPr="00A2679D">
        <w:rPr>
          <w:rFonts w:ascii="Times New Roman" w:eastAsia="Times New Roman" w:hAnsi="Times New Roman" w:cs="Times New Roman"/>
          <w:color w:val="000000"/>
          <w:sz w:val="24"/>
          <w:szCs w:val="24"/>
          <w:lang w:eastAsia="ru-RU" w:bidi="ar-SA"/>
        </w:rPr>
        <w:t xml:space="preserve"> Роман</w:t>
      </w:r>
      <w:r w:rsidR="008C7CB4">
        <w:rPr>
          <w:rFonts w:ascii="Times New Roman" w:eastAsia="Times New Roman" w:hAnsi="Times New Roman" w:cs="Times New Roman"/>
          <w:color w:val="000000"/>
          <w:sz w:val="24"/>
          <w:szCs w:val="24"/>
          <w:lang w:val="ru-RU" w:eastAsia="ru-RU" w:bidi="ar-SA"/>
        </w:rPr>
        <w:t>а</w:t>
      </w:r>
      <w:r w:rsidR="00A2679D" w:rsidRPr="00A2679D">
        <w:rPr>
          <w:rFonts w:ascii="Times New Roman" w:eastAsia="Times New Roman" w:hAnsi="Times New Roman" w:cs="Times New Roman"/>
          <w:color w:val="000000"/>
          <w:sz w:val="24"/>
          <w:szCs w:val="24"/>
          <w:lang w:eastAsia="ru-RU" w:bidi="ar-SA"/>
        </w:rPr>
        <w:t xml:space="preserve"> Романович</w:t>
      </w:r>
      <w:r w:rsidR="008C7CB4">
        <w:rPr>
          <w:rFonts w:ascii="Times New Roman" w:eastAsia="Times New Roman" w:hAnsi="Times New Roman" w:cs="Times New Roman"/>
          <w:color w:val="000000"/>
          <w:sz w:val="24"/>
          <w:szCs w:val="24"/>
          <w:lang w:val="ru-RU" w:eastAsia="ru-RU" w:bidi="ar-SA"/>
        </w:rPr>
        <w:t>а</w:t>
      </w:r>
      <w:r>
        <w:rPr>
          <w:rFonts w:ascii="Times New Roman" w:eastAsia="Times New Roman" w:hAnsi="Times New Roman" w:cs="Times New Roman"/>
          <w:sz w:val="24"/>
          <w:szCs w:val="24"/>
        </w:rPr>
        <w:t xml:space="preserve"> що діє на підставі свідоцтва про державну реєстрацію</w:t>
      </w:r>
      <w:r w:rsidR="008C7CB4">
        <w:rPr>
          <w:rFonts w:ascii="Times New Roman" w:eastAsia="Times New Roman" w:hAnsi="Times New Roman" w:cs="Times New Roman"/>
          <w:sz w:val="24"/>
          <w:szCs w:val="24"/>
          <w:lang w:val="ru-RU"/>
        </w:rPr>
        <w:t xml:space="preserve"> </w:t>
      </w:r>
      <w:bookmarkStart w:id="0" w:name="_GoBack"/>
      <w:bookmarkEnd w:id="0"/>
      <w:r>
        <w:rPr>
          <w:rFonts w:ascii="Times New Roman" w:eastAsia="Times New Roman" w:hAnsi="Times New Roman" w:cs="Times New Roman"/>
          <w:sz w:val="24"/>
          <w:szCs w:val="24"/>
        </w:rPr>
        <w:t xml:space="preserve"> (далі – Замовник (Оператор), з іншої сторони (далі – Сторони), уклали цей договір про таке.</w:t>
      </w:r>
    </w:p>
    <w:p w14:paraId="258C201D" w14:textId="77777777" w:rsidR="00DC3726" w:rsidRDefault="00DC3726">
      <w:pPr>
        <w:pStyle w:val="LO-normal"/>
        <w:widowControl w:val="0"/>
        <w:spacing w:line="240" w:lineRule="auto"/>
        <w:ind w:firstLine="360"/>
        <w:jc w:val="both"/>
        <w:rPr>
          <w:rFonts w:ascii="Times New Roman" w:eastAsia="Times New Roman" w:hAnsi="Times New Roman" w:cs="Times New Roman"/>
          <w:sz w:val="24"/>
          <w:szCs w:val="24"/>
        </w:rPr>
      </w:pPr>
    </w:p>
    <w:p w14:paraId="0BB8AD97" w14:textId="77777777" w:rsidR="00DC3726" w:rsidRDefault="009E6639">
      <w:pPr>
        <w:pStyle w:val="LO-normal"/>
        <w:numPr>
          <w:ilvl w:val="0"/>
          <w:numId w:val="1"/>
        </w:num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Предмет договору</w:t>
      </w:r>
    </w:p>
    <w:p w14:paraId="46E81E0C" w14:textId="77777777" w:rsidR="00DC3726" w:rsidRDefault="009E6639">
      <w:pPr>
        <w:pStyle w:val="LO-normal"/>
        <w:ind w:firstLine="7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w:t>
      </w:r>
      <w:r>
        <w:rPr>
          <w:rFonts w:ascii="Times New Roman" w:eastAsia="Times New Roman" w:hAnsi="Times New Roman" w:cs="Times New Roman"/>
          <w:sz w:val="24"/>
          <w:szCs w:val="24"/>
        </w:rPr>
        <w:t xml:space="preserve"> Замовник замовляє та оплачує, а власник (володілець) надає право доступу до елементів інфраструктури об’єкта будівництва, за </w:t>
      </w:r>
      <w:proofErr w:type="spellStart"/>
      <w:r>
        <w:rPr>
          <w:rFonts w:ascii="Times New Roman" w:eastAsia="Times New Roman" w:hAnsi="Times New Roman" w:cs="Times New Roman"/>
          <w:sz w:val="24"/>
          <w:szCs w:val="24"/>
        </w:rPr>
        <w:t>адресою</w:t>
      </w:r>
      <w:proofErr w:type="spellEnd"/>
      <w:r>
        <w:rPr>
          <w:rFonts w:ascii="Times New Roman" w:eastAsia="Times New Roman" w:hAnsi="Times New Roman" w:cs="Times New Roman"/>
          <w:sz w:val="24"/>
          <w:szCs w:val="24"/>
        </w:rPr>
        <w:t xml:space="preserve"> м. Запоріжжя, вул. _____________</w:t>
      </w:r>
    </w:p>
    <w:p w14:paraId="51D581EF" w14:textId="77777777" w:rsidR="00DC3726" w:rsidRDefault="009E6639">
      <w:pPr>
        <w:pStyle w:val="LO-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  для розміщення технічних засобів телекомунікацій (далі – </w:t>
      </w:r>
      <w:r>
        <w:rPr>
          <w:rFonts w:ascii="Times New Roman" w:eastAsia="Times New Roman" w:hAnsi="Times New Roman" w:cs="Times New Roman"/>
          <w:b/>
          <w:sz w:val="24"/>
          <w:szCs w:val="24"/>
        </w:rPr>
        <w:t>Доступ</w:t>
      </w:r>
      <w:r>
        <w:rPr>
          <w:rFonts w:ascii="Times New Roman" w:eastAsia="Times New Roman" w:hAnsi="Times New Roman" w:cs="Times New Roman"/>
          <w:sz w:val="24"/>
          <w:szCs w:val="24"/>
        </w:rPr>
        <w:t>) згідно з Додатком до договору  № 1.</w:t>
      </w:r>
    </w:p>
    <w:p w14:paraId="06E683EC" w14:textId="77777777" w:rsidR="00DC3726" w:rsidRDefault="00DC3726">
      <w:pPr>
        <w:pStyle w:val="LO-normal"/>
        <w:ind w:firstLine="700"/>
        <w:jc w:val="both"/>
        <w:rPr>
          <w:rFonts w:ascii="Times New Roman" w:eastAsia="Times New Roman" w:hAnsi="Times New Roman" w:cs="Times New Roman"/>
          <w:sz w:val="24"/>
          <w:szCs w:val="24"/>
        </w:rPr>
      </w:pPr>
    </w:p>
    <w:p w14:paraId="545F9CE5" w14:textId="77777777" w:rsidR="00DC3726" w:rsidRDefault="009E6639">
      <w:pPr>
        <w:pStyle w:val="LO-normal"/>
        <w:ind w:firstLine="7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Вартість доступу та порядок розрахунків</w:t>
      </w:r>
    </w:p>
    <w:p w14:paraId="7312E4D0" w14:textId="77777777" w:rsidR="00DC3726" w:rsidRDefault="009E6639">
      <w:pPr>
        <w:pStyle w:val="LO-normal"/>
        <w:ind w:firstLine="7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2.1.</w:t>
      </w:r>
      <w:r>
        <w:rPr>
          <w:rFonts w:ascii="Times New Roman" w:eastAsia="Times New Roman" w:hAnsi="Times New Roman" w:cs="Times New Roman"/>
          <w:sz w:val="24"/>
          <w:szCs w:val="24"/>
        </w:rPr>
        <w:t xml:space="preserve"> Розрахунок розміру щомісячної плати здійснюється відповідно до Методики визначення плати за доступ до елементів інфраструктури об’єкта будівництва, затвердженої наказом Міністерства регіонального розвитку, будівництва та житлово-комунального господарства України від 25.09.2018 № 247 та зареєстрованого в міністерстві юстиції України 28.09.2018 за № 1119/32571 (далі – Методика),</w:t>
      </w:r>
      <w:r>
        <w:rPr>
          <w:rFonts w:ascii="Times New Roman" w:eastAsia="Times New Roman" w:hAnsi="Times New Roman" w:cs="Times New Roman"/>
        </w:rPr>
        <w:t xml:space="preserve"> </w:t>
      </w:r>
      <w:r>
        <w:rPr>
          <w:rFonts w:ascii="Times New Roman" w:eastAsia="Times New Roman" w:hAnsi="Times New Roman" w:cs="Times New Roman"/>
          <w:sz w:val="24"/>
          <w:szCs w:val="24"/>
        </w:rPr>
        <w:t>для кожного з елементів об’єктів будівництва.</w:t>
      </w:r>
    </w:p>
    <w:p w14:paraId="36E107C8" w14:textId="77777777" w:rsidR="00DC3726" w:rsidRDefault="009E6639">
      <w:pPr>
        <w:pStyle w:val="LO-normal"/>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Вартість доступу за договором </w:t>
      </w:r>
      <w:r>
        <w:rPr>
          <w:rFonts w:ascii="Times New Roman" w:eastAsia="Times New Roman" w:hAnsi="Times New Roman" w:cs="Times New Roman"/>
          <w:b/>
          <w:sz w:val="24"/>
          <w:szCs w:val="24"/>
        </w:rPr>
        <w:t>(розмір щомісячної плати)</w:t>
      </w:r>
      <w:r>
        <w:rPr>
          <w:rFonts w:ascii="Times New Roman" w:eastAsia="Times New Roman" w:hAnsi="Times New Roman" w:cs="Times New Roman"/>
          <w:sz w:val="24"/>
          <w:szCs w:val="24"/>
        </w:rPr>
        <w:t xml:space="preserve"> визначається з витрат Власника (володільця) та  </w:t>
      </w:r>
      <w:r>
        <w:rPr>
          <w:rFonts w:ascii="Times New Roman" w:eastAsia="Times New Roman" w:hAnsi="Times New Roman" w:cs="Times New Roman"/>
          <w:b/>
          <w:sz w:val="24"/>
          <w:szCs w:val="24"/>
        </w:rPr>
        <w:t xml:space="preserve">становить ________ грн. на </w:t>
      </w:r>
      <w:proofErr w:type="spellStart"/>
      <w:r>
        <w:rPr>
          <w:rFonts w:ascii="Times New Roman" w:eastAsia="Times New Roman" w:hAnsi="Times New Roman" w:cs="Times New Roman"/>
          <w:b/>
          <w:sz w:val="24"/>
          <w:szCs w:val="24"/>
        </w:rPr>
        <w:t>місяц</w:t>
      </w:r>
      <w:proofErr w:type="spellEnd"/>
      <w:r>
        <w:rPr>
          <w:rFonts w:ascii="Times New Roman" w:eastAsia="Times New Roman" w:hAnsi="Times New Roman" w:cs="Times New Roman"/>
          <w:b/>
          <w:sz w:val="24"/>
          <w:szCs w:val="24"/>
        </w:rPr>
        <w:t xml:space="preserve"> з ПДВ.</w:t>
      </w:r>
      <w:r>
        <w:rPr>
          <w:rFonts w:ascii="Times New Roman" w:eastAsia="Times New Roman" w:hAnsi="Times New Roman" w:cs="Times New Roman"/>
          <w:sz w:val="24"/>
          <w:szCs w:val="24"/>
        </w:rPr>
        <w:t xml:space="preserve"> </w:t>
      </w:r>
    </w:p>
    <w:p w14:paraId="71F4662F" w14:textId="77777777" w:rsidR="00DC3726" w:rsidRDefault="009E6639">
      <w:pPr>
        <w:pStyle w:val="LO-normal"/>
        <w:ind w:firstLine="7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2.2.</w:t>
      </w:r>
      <w:r>
        <w:rPr>
          <w:rFonts w:ascii="Times New Roman" w:eastAsia="Times New Roman" w:hAnsi="Times New Roman" w:cs="Times New Roman"/>
          <w:sz w:val="24"/>
          <w:szCs w:val="24"/>
        </w:rPr>
        <w:t xml:space="preserve"> Плата за доступ здійснюється протягом строку дії договору або до дати фактичного демонтажу елементів інфраструктури телекомунікаційних мереж, розміщених на об’єктах будівництва. </w:t>
      </w:r>
    </w:p>
    <w:p w14:paraId="480113CE" w14:textId="77777777" w:rsidR="00DC3726" w:rsidRDefault="009E6639">
      <w:pPr>
        <w:pStyle w:val="LO-normal"/>
        <w:ind w:firstLine="7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2.3.</w:t>
      </w:r>
      <w:r>
        <w:rPr>
          <w:rFonts w:ascii="Times New Roman" w:eastAsia="Times New Roman" w:hAnsi="Times New Roman" w:cs="Times New Roman"/>
          <w:sz w:val="24"/>
          <w:szCs w:val="24"/>
        </w:rPr>
        <w:t xml:space="preserve"> Оплата здійснюється у національній валюті шляхом безготівкового перерахування замовником грошових коштів на поточний рахунок власника (володільця), зазначений в рахунку</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По угоді сторін допускається інша форма оплати незаборонена законом України.</w:t>
      </w:r>
    </w:p>
    <w:p w14:paraId="6C61B40E" w14:textId="77777777" w:rsidR="00DC3726" w:rsidRDefault="009E6639">
      <w:pPr>
        <w:pStyle w:val="LO-normal"/>
        <w:ind w:firstLine="7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2.4.</w:t>
      </w:r>
      <w:r>
        <w:rPr>
          <w:rFonts w:ascii="Times New Roman" w:eastAsia="Times New Roman" w:hAnsi="Times New Roman" w:cs="Times New Roman"/>
          <w:sz w:val="24"/>
          <w:szCs w:val="24"/>
        </w:rPr>
        <w:t xml:space="preserve"> Оператор здійснює оплату послуг Власнику (володільцю) до 20 числа місяця, наступного за звітним, шляхом перерахування відповідної суми коштів на поточний рахунок.</w:t>
      </w:r>
    </w:p>
    <w:p w14:paraId="7B455E57" w14:textId="77777777" w:rsidR="00DC3726" w:rsidRDefault="009E6639">
      <w:pPr>
        <w:pStyle w:val="LO-normal"/>
        <w:ind w:firstLine="7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2.7.</w:t>
      </w:r>
      <w:r>
        <w:rPr>
          <w:rFonts w:ascii="Times New Roman" w:eastAsia="Times New Roman" w:hAnsi="Times New Roman" w:cs="Times New Roman"/>
          <w:sz w:val="24"/>
          <w:szCs w:val="24"/>
        </w:rPr>
        <w:t xml:space="preserve"> У випадку припинення договірних відносин або у інших випадках необхідності, Сторони зобов'язуються проводити звірку взаєморозрахунків за цим договором.</w:t>
      </w:r>
    </w:p>
    <w:p w14:paraId="2F41271E" w14:textId="77777777" w:rsidR="00DC3726" w:rsidRDefault="009E6639">
      <w:pPr>
        <w:pStyle w:val="LO-normal"/>
        <w:ind w:firstLine="7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2.8.</w:t>
      </w:r>
      <w:r>
        <w:rPr>
          <w:rFonts w:ascii="Times New Roman" w:eastAsia="Times New Roman" w:hAnsi="Times New Roman" w:cs="Times New Roman"/>
          <w:sz w:val="24"/>
          <w:szCs w:val="24"/>
        </w:rPr>
        <w:t xml:space="preserve"> Розмір щомісячної плати за доступ не може змінюватися протягом одного року з дня укладення цього договору.</w:t>
      </w:r>
    </w:p>
    <w:p w14:paraId="718678F2" w14:textId="77777777" w:rsidR="00DC3726" w:rsidRDefault="00DC3726">
      <w:pPr>
        <w:pStyle w:val="LO-normal"/>
        <w:ind w:firstLine="700"/>
        <w:jc w:val="both"/>
        <w:rPr>
          <w:rFonts w:ascii="Times New Roman" w:eastAsia="Times New Roman" w:hAnsi="Times New Roman" w:cs="Times New Roman"/>
          <w:sz w:val="24"/>
          <w:szCs w:val="24"/>
        </w:rPr>
      </w:pPr>
    </w:p>
    <w:p w14:paraId="4EDACDF4" w14:textId="77777777" w:rsidR="00DC3726" w:rsidRDefault="009E6639">
      <w:pPr>
        <w:pStyle w:val="LO-normal"/>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3.Права та обов’язки сторін</w:t>
      </w:r>
    </w:p>
    <w:p w14:paraId="3B1BF52A" w14:textId="77777777" w:rsidR="00DC3726" w:rsidRDefault="009E6639">
      <w:pPr>
        <w:pStyle w:val="LO-normal"/>
        <w:ind w:firstLine="7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3.1.</w:t>
      </w:r>
      <w:r>
        <w:rPr>
          <w:rFonts w:ascii="Times New Roman" w:eastAsia="Times New Roman" w:hAnsi="Times New Roman" w:cs="Times New Roman"/>
          <w:sz w:val="24"/>
          <w:szCs w:val="24"/>
        </w:rPr>
        <w:t xml:space="preserve"> Власник (володілець) має право:</w:t>
      </w:r>
    </w:p>
    <w:p w14:paraId="3A9918D6" w14:textId="77777777" w:rsidR="00DC3726" w:rsidRDefault="009E6639">
      <w:pPr>
        <w:pStyle w:val="LO-normal"/>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 На своєчасне отримання плати за доступ згідно з умовами договору;</w:t>
      </w:r>
    </w:p>
    <w:p w14:paraId="1E5A95A6" w14:textId="77777777" w:rsidR="00DC3726" w:rsidRDefault="009E6639">
      <w:pPr>
        <w:pStyle w:val="LO-normal"/>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3.1.2. На отримання інформації щодо строків проведення монтажних та експлуатаційних робіт засобів телекомунікацій та перевіряти хід виконання замовником робіт відповідно до договору з доступу;</w:t>
      </w:r>
    </w:p>
    <w:p w14:paraId="142BB4DC" w14:textId="77777777" w:rsidR="00DC3726" w:rsidRDefault="009E6639">
      <w:pPr>
        <w:pStyle w:val="LO-normal"/>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3.1.3. Вимагати здійснення замовником демонтажу технічних засобів телекомунікаційних мереж, розміщених на елементах об’єктів будівництва, на підставах та у порядку, що визначені Правилами надання доступу до інфраструктури об’єкта будівництва, затвердженими постановою Кабінету Міністрів України 18.07.2018 № 610 (далі – Правила доступу);</w:t>
      </w:r>
    </w:p>
    <w:p w14:paraId="6BC60E32" w14:textId="77777777" w:rsidR="00DC3726" w:rsidRDefault="009E6639">
      <w:pPr>
        <w:pStyle w:val="LO-normal"/>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3.1.4. Самостійно або із залученням третіх осіб демонтувати технічні засоби телекомунікаційних мереж, неправомірно розміщені на елементах об’єктів будівництва, на підставах та у порядку, що визначені цим договором та Правилами доступу;</w:t>
      </w:r>
    </w:p>
    <w:p w14:paraId="281B8FCC" w14:textId="77777777" w:rsidR="00DC3726" w:rsidRDefault="009E6639">
      <w:pPr>
        <w:pStyle w:val="LO-normal"/>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3.1.5. На відшкодування понесених витрат та прямих збитків у зв’язку з проведенням демонтажу технічних засобів телекомунікаційних мереж, розміщених на елементах об’єктів будівництва;</w:t>
      </w:r>
    </w:p>
    <w:p w14:paraId="446853DC" w14:textId="77777777" w:rsidR="00DC3726" w:rsidRDefault="009E6639">
      <w:pPr>
        <w:pStyle w:val="LO-normal"/>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3.1.6. Перевіряти стан виконання замовником робіт з розміщення технічних засобів телекомунікаційних мереж на елементах об’єктів будівництва;</w:t>
      </w:r>
    </w:p>
    <w:p w14:paraId="7165F516" w14:textId="77777777" w:rsidR="00DC3726" w:rsidRDefault="009E6639">
      <w:pPr>
        <w:pStyle w:val="LO-normal"/>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3.1.7. Вимагати від замовника усунення виявлених порушень під час проведення монтажних робіт та експлуатації технічних засобів телекомунікаційних мереж, розміщених на елементах об’єктів будівництва;</w:t>
      </w:r>
    </w:p>
    <w:p w14:paraId="6F7848D9" w14:textId="77777777" w:rsidR="00DC3726" w:rsidRDefault="009E6639">
      <w:pPr>
        <w:pStyle w:val="LO-normal"/>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3.1.8. Змінювати розмір щомісячної плати на підставах та у порядку, визначених Методикою, та відповідно до цього договору.</w:t>
      </w:r>
    </w:p>
    <w:p w14:paraId="748F9069" w14:textId="77777777" w:rsidR="00DC3726" w:rsidRDefault="009E6639">
      <w:pPr>
        <w:pStyle w:val="LO-normal"/>
        <w:ind w:firstLine="7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3.2.</w:t>
      </w:r>
      <w:r>
        <w:rPr>
          <w:rFonts w:ascii="Times New Roman" w:eastAsia="Times New Roman" w:hAnsi="Times New Roman" w:cs="Times New Roman"/>
          <w:sz w:val="24"/>
          <w:szCs w:val="24"/>
        </w:rPr>
        <w:t xml:space="preserve"> Власник (володілець) зобов’язаний:</w:t>
      </w:r>
    </w:p>
    <w:p w14:paraId="42A3F56B" w14:textId="77777777" w:rsidR="00DC3726" w:rsidRDefault="009E6639">
      <w:pPr>
        <w:pStyle w:val="LO-normal"/>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3.2.1. Повідомляти замовнику про проведення капітального ремонту чи реконструкції елементів інфраструктури об’єкта будівництва з розміщеними технічними засобами телекомунікацій не пізніше ніж за 10 робочих днів до початку проведення ремонту чи реконструкції;</w:t>
      </w:r>
    </w:p>
    <w:p w14:paraId="270AEBA8" w14:textId="77777777" w:rsidR="00DC3726" w:rsidRDefault="009E6639">
      <w:pPr>
        <w:pStyle w:val="LO-normal"/>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3.2.2. Забезпечити замовнику доступ до інформації щодо планів виконання робіт на об’єктах доступу, що може вплинути на надання замовником телекомунікаційних послуг;</w:t>
      </w:r>
    </w:p>
    <w:p w14:paraId="68FF4114" w14:textId="77777777" w:rsidR="00DC3726" w:rsidRDefault="009E6639">
      <w:pPr>
        <w:pStyle w:val="LO-normal"/>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3.2.3. Не втручатись в господарську діяльність оператора та у відносини між оператором та мешканцями будинку, які є користувачами послуг оператора.</w:t>
      </w:r>
    </w:p>
    <w:p w14:paraId="23708D2F" w14:textId="77777777" w:rsidR="00DC3726" w:rsidRDefault="009E6639">
      <w:pPr>
        <w:pStyle w:val="LO-normal"/>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3.2.4. Надати можливість оператору для підключення телекомунікаційної мережі до мереж електроживлення, що розташовані на будинках;</w:t>
      </w:r>
    </w:p>
    <w:p w14:paraId="2FE513A6" w14:textId="77777777" w:rsidR="00DC3726" w:rsidRDefault="009E6639">
      <w:pPr>
        <w:pStyle w:val="LO-normal"/>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3.2.5. Не заперечувати проти укладення оператором прямого “Договору про постачання електричної енергії” з енергопостачальною організацією.</w:t>
      </w:r>
    </w:p>
    <w:p w14:paraId="022F9D67" w14:textId="77777777" w:rsidR="00DC3726" w:rsidRDefault="009E6639">
      <w:pPr>
        <w:pStyle w:val="LO-normal"/>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3.2.6. Здійснювати за власний рахунок поточний та капітальний ремонт елементів інфраструктури об’єкта доступу, якими користується замовник на підставі договору з доступу, і не вимагати замовлення та виконання будь-яких додаткових робіт та послуг щодо утримання таких елементів інфраструктури об’єкта доступу за рахунок замовника;</w:t>
      </w:r>
    </w:p>
    <w:p w14:paraId="77B62094" w14:textId="77777777" w:rsidR="00DC3726" w:rsidRDefault="009E6639">
      <w:pPr>
        <w:pStyle w:val="LO-normal"/>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3.2.7. Повідомляти замовнику в установлений цим договором спосіб про результати огляду, що стосуються умов експлуатації або цілісності телекомунікаційних мереж;</w:t>
      </w:r>
    </w:p>
    <w:p w14:paraId="210CB565" w14:textId="77777777" w:rsidR="00DC3726" w:rsidRDefault="009E6639">
      <w:pPr>
        <w:pStyle w:val="LO-normal"/>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3.2.8. Запобігати пошкодженню технічних засобів телекомунікацій, розміщених на елементах інфраструктури об’єкта будівництва, під час виконання власником (володільцем) експлуатаційних робіт;</w:t>
      </w:r>
    </w:p>
    <w:p w14:paraId="7F97B62F" w14:textId="77777777" w:rsidR="00DC3726" w:rsidRDefault="009E6639">
      <w:pPr>
        <w:pStyle w:val="LO-normal"/>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3.2.9. Заявляти претензії щодо будь яких недоліків чи збитків, завданих будинку оператором під час монтажу та при обслуговуванні своїх телекомунікаційних мереж. У такому випадку оператор у погоджений Сторонами термін на підставі складеного акту повинен </w:t>
      </w:r>
      <w:r>
        <w:rPr>
          <w:rFonts w:ascii="Times New Roman" w:eastAsia="Times New Roman" w:hAnsi="Times New Roman" w:cs="Times New Roman"/>
          <w:sz w:val="24"/>
          <w:szCs w:val="24"/>
        </w:rPr>
        <w:lastRenderedPageBreak/>
        <w:t xml:space="preserve">повністю усунути завдану шкоду, а у випадку неможливості цього - відшкодувати вартість збитків. </w:t>
      </w:r>
    </w:p>
    <w:p w14:paraId="7A3528C0" w14:textId="77777777" w:rsidR="00DC3726" w:rsidRDefault="009E6639">
      <w:pPr>
        <w:pStyle w:val="LO-normal"/>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3.2.10. Надавати замовнику можливість виконувати технічне обслуговування та монтаж/демонтаж засобів телекомунікаційних мереж, розміщених на елементах інфраструктури об’єктів будівництва, та усунення відхилень, встановлених актом-претензією, та інші роботи за потреби замовника. .</w:t>
      </w:r>
    </w:p>
    <w:p w14:paraId="64693B5E" w14:textId="77777777" w:rsidR="00DC3726" w:rsidRDefault="009E6639">
      <w:pPr>
        <w:pStyle w:val="LO-normal"/>
        <w:ind w:firstLine="7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3.3.</w:t>
      </w:r>
      <w:r>
        <w:rPr>
          <w:rFonts w:ascii="Times New Roman" w:eastAsia="Times New Roman" w:hAnsi="Times New Roman" w:cs="Times New Roman"/>
          <w:sz w:val="24"/>
          <w:szCs w:val="24"/>
        </w:rPr>
        <w:t xml:space="preserve"> Замовник має право : </w:t>
      </w:r>
    </w:p>
    <w:p w14:paraId="34177B76" w14:textId="77777777" w:rsidR="00DC3726" w:rsidRDefault="009E6639">
      <w:pPr>
        <w:pStyle w:val="LO-normal"/>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3.3.1. На отримання інформації про:</w:t>
      </w:r>
    </w:p>
    <w:p w14:paraId="03E83071" w14:textId="77777777" w:rsidR="00DC3726" w:rsidRDefault="009E6639">
      <w:pPr>
        <w:pStyle w:val="LO-normal"/>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проведення капітального ремонту чи реконструкції елементів інфраструктури об’єкта будівництва з розміщеними технічними засобами телекомунікацій;</w:t>
      </w:r>
    </w:p>
    <w:p w14:paraId="7D9718F8" w14:textId="77777777" w:rsidR="00DC3726" w:rsidRDefault="009E6639">
      <w:pPr>
        <w:pStyle w:val="LO-normal"/>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виявлені під час огляду власником (володільцем) дефекти чи пошкодження технічних засобів телекомунікацій, розміщених на об’єктах будівництва;</w:t>
      </w:r>
    </w:p>
    <w:p w14:paraId="28A5CB98" w14:textId="77777777" w:rsidR="00DC3726" w:rsidRDefault="009E6639">
      <w:pPr>
        <w:pStyle w:val="LO-normal"/>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виведення з експлуатації об’єкта доступу або окремих його елементів;</w:t>
      </w:r>
    </w:p>
    <w:p w14:paraId="7B805677" w14:textId="77777777" w:rsidR="00DC3726" w:rsidRDefault="009E6639">
      <w:pPr>
        <w:pStyle w:val="LO-normal"/>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3.3.2. На безперешкодний доступ до своїх технічних засобів телекомунікацій, які розміщені на елементах інфраструктури об’єктів будівництва;</w:t>
      </w:r>
    </w:p>
    <w:p w14:paraId="058201AE" w14:textId="77777777" w:rsidR="00DC3726" w:rsidRDefault="009E6639">
      <w:pPr>
        <w:pStyle w:val="LO-normal"/>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3.3.3. Виконувати технічне обслуговування обладнання та засобів телекомунікаційних мереж, розміщених на елементах інфраструктури об’єктів будівництва;</w:t>
      </w:r>
    </w:p>
    <w:p w14:paraId="678719CB" w14:textId="77777777" w:rsidR="00DC3726" w:rsidRDefault="009E6639">
      <w:pPr>
        <w:pStyle w:val="LO-normal"/>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3.3.4. З дозволу та у встановлений власником (володільцем) строк виконувати монтаж/демонтаж обладнання та засобів телекомунікаційних мереж; </w:t>
      </w:r>
    </w:p>
    <w:p w14:paraId="44F579AE" w14:textId="77777777" w:rsidR="00DC3726" w:rsidRDefault="009E6639">
      <w:pPr>
        <w:pStyle w:val="LO-normal"/>
        <w:ind w:firstLine="7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3.4.</w:t>
      </w:r>
      <w:r>
        <w:rPr>
          <w:rFonts w:ascii="Times New Roman" w:eastAsia="Times New Roman" w:hAnsi="Times New Roman" w:cs="Times New Roman"/>
          <w:sz w:val="24"/>
          <w:szCs w:val="24"/>
        </w:rPr>
        <w:t xml:space="preserve"> Замовник зобов’язаний:</w:t>
      </w:r>
    </w:p>
    <w:p w14:paraId="1849E87F" w14:textId="77777777" w:rsidR="00DC3726" w:rsidRDefault="009E6639">
      <w:pPr>
        <w:pStyle w:val="LO-normal"/>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3.4.1. Протягом 10 днів після підписання цього договору подати власнику (володільцю) списки осіб, що здійснюють огляд та доступ до технічних засобів телекомунікацій, розміщених на елементах інфраструктури об’єкта будівництва, та контактні дані для обміну інформацією осіб, відповідальних за експлуатацію телекомунікаційних мереж, розміщених на об’єктах будівництва (відповідальних за підготовку договору, накладних, технічного обслуговування, тощо);</w:t>
      </w:r>
    </w:p>
    <w:p w14:paraId="66691345" w14:textId="77777777" w:rsidR="00DC3726" w:rsidRDefault="009E6639">
      <w:pPr>
        <w:pStyle w:val="LO-normal"/>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3.4.2. Здійснювати розгляд </w:t>
      </w:r>
      <w:proofErr w:type="spellStart"/>
      <w:r>
        <w:rPr>
          <w:rFonts w:ascii="Times New Roman" w:eastAsia="Times New Roman" w:hAnsi="Times New Roman" w:cs="Times New Roman"/>
          <w:sz w:val="24"/>
          <w:szCs w:val="24"/>
        </w:rPr>
        <w:t>акта</w:t>
      </w:r>
      <w:proofErr w:type="spellEnd"/>
      <w:r>
        <w:rPr>
          <w:rFonts w:ascii="Times New Roman" w:eastAsia="Times New Roman" w:hAnsi="Times New Roman" w:cs="Times New Roman"/>
          <w:sz w:val="24"/>
          <w:szCs w:val="24"/>
        </w:rPr>
        <w:t>-претензії власника (володільця) протягом 10 робочих днів з дати його отримання;</w:t>
      </w:r>
    </w:p>
    <w:p w14:paraId="681534AD" w14:textId="77777777" w:rsidR="00DC3726" w:rsidRDefault="009E6639">
      <w:pPr>
        <w:pStyle w:val="LO-normal"/>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3.4.3. Протягом 10 робочих днів з дня отримання </w:t>
      </w:r>
      <w:proofErr w:type="spellStart"/>
      <w:r>
        <w:rPr>
          <w:rFonts w:ascii="Times New Roman" w:eastAsia="Times New Roman" w:hAnsi="Times New Roman" w:cs="Times New Roman"/>
          <w:sz w:val="24"/>
          <w:szCs w:val="24"/>
        </w:rPr>
        <w:t>акта</w:t>
      </w:r>
      <w:proofErr w:type="spellEnd"/>
      <w:r>
        <w:rPr>
          <w:rFonts w:ascii="Times New Roman" w:eastAsia="Times New Roman" w:hAnsi="Times New Roman" w:cs="Times New Roman"/>
          <w:sz w:val="24"/>
          <w:szCs w:val="24"/>
        </w:rPr>
        <w:t>-претензії здійснювати усунення встановлених таким актом-претензією відхилень у розміщенні елементів телекомунікаційних мереж у частині їх габаритів, стану їх кріплення та маркування;</w:t>
      </w:r>
    </w:p>
    <w:p w14:paraId="1092BF4C" w14:textId="77777777" w:rsidR="00DC3726" w:rsidRDefault="009E6639">
      <w:pPr>
        <w:pStyle w:val="LO-normal"/>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3.4.4. На вимогу власника (володільця), що діє на підставах та у порядку, визначених Правилами доступу, та відповідно до умов цього договору, у 20 денний термін здійснити демонтаж технічних засобів телекомунікаційних мереж, розміщених на елементах інфраструктури об’єктів будівництва, та  у разі припинення дії договору;</w:t>
      </w:r>
    </w:p>
    <w:p w14:paraId="68C1700B" w14:textId="77777777" w:rsidR="00DC3726" w:rsidRDefault="009E6639">
      <w:pPr>
        <w:pStyle w:val="LO-normal"/>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3.4.6. Оператор зобов'язаний за свій рахунок здійснювати оплату спожитої електроенергії за приборами обліку або за розрахунковим навантаженням; </w:t>
      </w:r>
    </w:p>
    <w:p w14:paraId="5FF440FE" w14:textId="77777777" w:rsidR="00DC3726" w:rsidRDefault="009E6639">
      <w:pPr>
        <w:pStyle w:val="LO-normal"/>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3.4.7. Розміщувати на своїх технічних засобах телекомунікацій на зручному для огляду місці інформацію про найменування замовника та номер контактного телефону;</w:t>
      </w:r>
    </w:p>
    <w:p w14:paraId="386E38CD" w14:textId="77777777" w:rsidR="00DC3726" w:rsidRDefault="009E6639">
      <w:pPr>
        <w:pStyle w:val="LO-normal"/>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3.4.8. Безперешкодно на вимогу Власника (Володільці) надавати доступ його представникам до огляду місць розташування телекомунікаційного обладнання у будинках, для перевірки виконання умов договору; </w:t>
      </w:r>
    </w:p>
    <w:p w14:paraId="7785D2DB" w14:textId="77777777" w:rsidR="00DC3726" w:rsidRDefault="009E6639">
      <w:pPr>
        <w:pStyle w:val="LO-normal"/>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3.4.9.  Своєчасно сплачувати плату за доступ до інфраструктури об’єкта доступу.</w:t>
      </w:r>
    </w:p>
    <w:p w14:paraId="63F71936" w14:textId="77777777" w:rsidR="00DC3726" w:rsidRDefault="009E6639">
      <w:pPr>
        <w:pStyle w:val="LO-normal"/>
        <w:ind w:firstLine="7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3.5.</w:t>
      </w:r>
      <w:r>
        <w:rPr>
          <w:rFonts w:ascii="Times New Roman" w:eastAsia="Times New Roman" w:hAnsi="Times New Roman" w:cs="Times New Roman"/>
          <w:sz w:val="24"/>
          <w:szCs w:val="24"/>
        </w:rPr>
        <w:t xml:space="preserve"> Під час виконання цього договору сторони зобов’язуються дотримуватися нормативних актів у сфері житлово-комунальних послуг, що регулюють правила техніки безпеки, охорони праці та охорони навколишнього середовища.</w:t>
      </w:r>
    </w:p>
    <w:p w14:paraId="198F1DFD" w14:textId="77777777" w:rsidR="00DC3726" w:rsidRDefault="00DC3726">
      <w:pPr>
        <w:pStyle w:val="LO-normal"/>
        <w:ind w:firstLine="700"/>
        <w:jc w:val="center"/>
        <w:rPr>
          <w:rFonts w:ascii="Times New Roman" w:eastAsia="Times New Roman" w:hAnsi="Times New Roman" w:cs="Times New Roman"/>
          <w:b/>
          <w:sz w:val="24"/>
          <w:szCs w:val="24"/>
        </w:rPr>
      </w:pPr>
    </w:p>
    <w:p w14:paraId="227E1F92" w14:textId="77777777" w:rsidR="00DC3726" w:rsidRDefault="009E6639">
      <w:pPr>
        <w:pStyle w:val="LO-normal"/>
        <w:ind w:firstLine="7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Відповідальність сторін</w:t>
      </w:r>
    </w:p>
    <w:p w14:paraId="5B8DE167" w14:textId="77777777" w:rsidR="00DC3726" w:rsidRDefault="009E6639">
      <w:pPr>
        <w:pStyle w:val="LO-normal"/>
        <w:ind w:firstLine="7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4.1.</w:t>
      </w:r>
      <w:r>
        <w:rPr>
          <w:rFonts w:ascii="Times New Roman" w:eastAsia="Times New Roman" w:hAnsi="Times New Roman" w:cs="Times New Roman"/>
          <w:sz w:val="24"/>
          <w:szCs w:val="24"/>
        </w:rPr>
        <w:t xml:space="preserve"> У випадку порушення зобов’язання, що виникає з цього договору, сторона несе відповідальність, визначену цим договором та (або) чинним законодавством України.</w:t>
      </w:r>
    </w:p>
    <w:p w14:paraId="6D0D238D" w14:textId="77777777" w:rsidR="00DC3726" w:rsidRDefault="009E6639">
      <w:pPr>
        <w:pStyle w:val="LO-normal"/>
        <w:ind w:firstLine="7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4.2. </w:t>
      </w:r>
      <w:r>
        <w:rPr>
          <w:rFonts w:ascii="Times New Roman" w:eastAsia="Times New Roman" w:hAnsi="Times New Roman" w:cs="Times New Roman"/>
          <w:sz w:val="24"/>
          <w:szCs w:val="24"/>
        </w:rPr>
        <w:t>Сторона не несе відповідальності за порушення договору, якщо воно сталося не з її вини (умислу чи необережності).</w:t>
      </w:r>
    </w:p>
    <w:p w14:paraId="2C19D115" w14:textId="77777777" w:rsidR="00DC3726" w:rsidRDefault="009E6639">
      <w:pPr>
        <w:pStyle w:val="LO-normal"/>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Сторона вважається невинуватою і не несе відповідальності за порушення договору, якщо вона доведе, що вжила всіх залежних від неї заходів щодо належного виконання цього договору.</w:t>
      </w:r>
    </w:p>
    <w:p w14:paraId="7576EC04" w14:textId="77777777" w:rsidR="00DC3726" w:rsidRDefault="009E6639">
      <w:pPr>
        <w:pStyle w:val="LO-normal"/>
        <w:ind w:firstLine="7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4.3.</w:t>
      </w:r>
      <w:r>
        <w:rPr>
          <w:rFonts w:ascii="Times New Roman" w:eastAsia="Times New Roman" w:hAnsi="Times New Roman" w:cs="Times New Roman"/>
          <w:sz w:val="24"/>
          <w:szCs w:val="24"/>
        </w:rPr>
        <w:t xml:space="preserve"> Відповідальність за технічний стан та експлуатацію пристроїв і засобів телекомунікаційних мереж несе замовник.</w:t>
      </w:r>
    </w:p>
    <w:p w14:paraId="6E494A0A" w14:textId="77777777" w:rsidR="00DC3726" w:rsidRDefault="009E6639">
      <w:pPr>
        <w:pStyle w:val="LO-normal"/>
        <w:ind w:firstLine="7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4.4.</w:t>
      </w:r>
      <w:r>
        <w:rPr>
          <w:rFonts w:ascii="Times New Roman" w:eastAsia="Times New Roman" w:hAnsi="Times New Roman" w:cs="Times New Roman"/>
          <w:sz w:val="24"/>
          <w:szCs w:val="24"/>
        </w:rPr>
        <w:t xml:space="preserve"> Власник (володілець) не несе відповідальності за шкоду, заподіяну засобам телекомунікаційних мереж третіми особами.</w:t>
      </w:r>
    </w:p>
    <w:p w14:paraId="0CAA53C1" w14:textId="77777777" w:rsidR="00DC3726" w:rsidRDefault="009E6639">
      <w:pPr>
        <w:pStyle w:val="LO-normal"/>
        <w:ind w:firstLine="7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4.5.</w:t>
      </w:r>
      <w:r>
        <w:rPr>
          <w:rFonts w:ascii="Times New Roman" w:eastAsia="Times New Roman" w:hAnsi="Times New Roman" w:cs="Times New Roman"/>
          <w:sz w:val="24"/>
          <w:szCs w:val="24"/>
        </w:rPr>
        <w:t xml:space="preserve"> Власник (володілець) несе відповідальність за шкоду, заподіяну ним засобам телекомунікаційних мереж внаслідок дій, не пов’язаних з цим договором.</w:t>
      </w:r>
    </w:p>
    <w:p w14:paraId="7D5BB8CC" w14:textId="77777777" w:rsidR="00DC3726" w:rsidRDefault="009E6639">
      <w:pPr>
        <w:pStyle w:val="LO-normal"/>
        <w:ind w:firstLine="7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4.6.</w:t>
      </w:r>
      <w:r>
        <w:rPr>
          <w:rFonts w:ascii="Times New Roman" w:eastAsia="Times New Roman" w:hAnsi="Times New Roman" w:cs="Times New Roman"/>
          <w:sz w:val="24"/>
          <w:szCs w:val="24"/>
        </w:rPr>
        <w:t xml:space="preserve"> Власник (володілець) не несе відповідальності за наслідки, пов’язані з демонтажем елементів телекомунікаційних мереж, відповідно до Правил доступу, якщо це сталося у разі невиконання умов цього договору замовником, розірвання договору або у разі закінчення строку його дії.</w:t>
      </w:r>
    </w:p>
    <w:p w14:paraId="42CD7853" w14:textId="77777777" w:rsidR="00DC3726" w:rsidRDefault="009E6639">
      <w:pPr>
        <w:pStyle w:val="LO-normal"/>
        <w:ind w:firstLine="7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4.7.</w:t>
      </w:r>
      <w:r>
        <w:rPr>
          <w:rFonts w:ascii="Times New Roman" w:eastAsia="Times New Roman" w:hAnsi="Times New Roman" w:cs="Times New Roman"/>
          <w:sz w:val="24"/>
          <w:szCs w:val="24"/>
        </w:rPr>
        <w:t xml:space="preserve"> Замовник несе відповідальність за шкоду, заподіяну ним елементам інфраструктури об’єктів будівництва.</w:t>
      </w:r>
    </w:p>
    <w:p w14:paraId="5F8DD8B3" w14:textId="77777777" w:rsidR="00DC3726" w:rsidRDefault="00DC3726">
      <w:pPr>
        <w:pStyle w:val="LO-normal"/>
        <w:ind w:firstLine="700"/>
        <w:jc w:val="both"/>
        <w:rPr>
          <w:rFonts w:ascii="Times New Roman" w:eastAsia="Times New Roman" w:hAnsi="Times New Roman" w:cs="Times New Roman"/>
          <w:sz w:val="24"/>
          <w:szCs w:val="24"/>
        </w:rPr>
      </w:pPr>
    </w:p>
    <w:p w14:paraId="5FBF2EFB" w14:textId="77777777" w:rsidR="00DC3726" w:rsidRDefault="009E6639">
      <w:pPr>
        <w:pStyle w:val="LO-normal"/>
        <w:ind w:firstLine="700"/>
        <w:jc w:val="center"/>
        <w:rPr>
          <w:rFonts w:ascii="Times New Roman" w:eastAsia="Times New Roman" w:hAnsi="Times New Roman" w:cs="Times New Roman"/>
          <w:b/>
          <w:sz w:val="24"/>
          <w:szCs w:val="24"/>
        </w:rPr>
      </w:pPr>
      <w:r>
        <w:rPr>
          <w:rFonts w:ascii="Times New Roman" w:eastAsia="Times New Roman" w:hAnsi="Times New Roman" w:cs="Times New Roman"/>
        </w:rPr>
        <w:t xml:space="preserve"> </w:t>
      </w:r>
      <w:r>
        <w:rPr>
          <w:rFonts w:ascii="Times New Roman" w:eastAsia="Times New Roman" w:hAnsi="Times New Roman" w:cs="Times New Roman"/>
          <w:b/>
          <w:sz w:val="24"/>
          <w:szCs w:val="24"/>
        </w:rPr>
        <w:t>5. Особливі умови</w:t>
      </w:r>
    </w:p>
    <w:p w14:paraId="447A38DD" w14:textId="77777777" w:rsidR="00DC3726" w:rsidRDefault="009E6639">
      <w:pPr>
        <w:pStyle w:val="LO-normal"/>
        <w:ind w:firstLine="7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5.1.</w:t>
      </w:r>
      <w:r>
        <w:rPr>
          <w:rFonts w:ascii="Times New Roman" w:eastAsia="Times New Roman" w:hAnsi="Times New Roman" w:cs="Times New Roman"/>
          <w:sz w:val="24"/>
          <w:szCs w:val="24"/>
        </w:rPr>
        <w:t xml:space="preserve"> Реорганізація (перетворення) однієї із сторін не є підставою для розірвання цього договору або зміни його умов. У такому випадку до нової сторони переходять права і обов’язки за договором з доступу.</w:t>
      </w:r>
    </w:p>
    <w:p w14:paraId="11EEAF50" w14:textId="51C7BF55" w:rsidR="00DC3726" w:rsidRPr="008C7CB4" w:rsidRDefault="009E6639" w:rsidP="008C7CB4">
      <w:pPr>
        <w:pStyle w:val="LO-normal"/>
        <w:ind w:firstLine="700"/>
        <w:jc w:val="both"/>
        <w:rPr>
          <w:rFonts w:ascii="Times New Roman" w:eastAsia="Times New Roman" w:hAnsi="Times New Roman" w:cs="Times New Roman"/>
          <w:sz w:val="24"/>
          <w:szCs w:val="24"/>
          <w:lang w:val="ru-RU"/>
        </w:rPr>
      </w:pPr>
      <w:r>
        <w:rPr>
          <w:rFonts w:ascii="Times New Roman" w:eastAsia="Times New Roman" w:hAnsi="Times New Roman" w:cs="Times New Roman"/>
          <w:b/>
          <w:sz w:val="24"/>
          <w:szCs w:val="24"/>
        </w:rPr>
        <w:t xml:space="preserve">5.2. </w:t>
      </w:r>
      <w:r>
        <w:rPr>
          <w:rFonts w:ascii="Times New Roman" w:eastAsia="Times New Roman" w:hAnsi="Times New Roman" w:cs="Times New Roman"/>
          <w:sz w:val="24"/>
          <w:szCs w:val="24"/>
        </w:rPr>
        <w:t>Власник (володілець) є резидентом України</w:t>
      </w:r>
      <w:r w:rsidR="008C7CB4">
        <w:rPr>
          <w:rFonts w:ascii="Times New Roman" w:eastAsia="Times New Roman" w:hAnsi="Times New Roman" w:cs="Times New Roman"/>
          <w:sz w:val="24"/>
          <w:szCs w:val="24"/>
          <w:lang w:val="ru-RU"/>
        </w:rPr>
        <w:t>.</w:t>
      </w:r>
    </w:p>
    <w:p w14:paraId="0CC84CC2" w14:textId="5A15863D" w:rsidR="00DC3726" w:rsidRDefault="009E6639">
      <w:pPr>
        <w:pStyle w:val="LO-normal"/>
        <w:ind w:firstLine="7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5.3.</w:t>
      </w:r>
      <w:r>
        <w:rPr>
          <w:rFonts w:ascii="Times New Roman" w:eastAsia="Times New Roman" w:hAnsi="Times New Roman" w:cs="Times New Roman"/>
          <w:sz w:val="24"/>
          <w:szCs w:val="24"/>
        </w:rPr>
        <w:t xml:space="preserve"> Замовник є резидентом України, платником </w:t>
      </w:r>
      <w:r w:rsidR="008C7CB4">
        <w:rPr>
          <w:rFonts w:ascii="Times New Roman" w:eastAsia="Times New Roman" w:hAnsi="Times New Roman" w:cs="Times New Roman"/>
          <w:sz w:val="24"/>
          <w:szCs w:val="24"/>
        </w:rPr>
        <w:t>єдиного</w:t>
      </w:r>
      <w:r w:rsidR="008C7CB4">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 xml:space="preserve">податку </w:t>
      </w:r>
      <w:r w:rsidR="008C7CB4">
        <w:rPr>
          <w:rFonts w:ascii="Times New Roman" w:eastAsia="Times New Roman" w:hAnsi="Times New Roman" w:cs="Times New Roman"/>
          <w:sz w:val="24"/>
          <w:szCs w:val="24"/>
        </w:rPr>
        <w:t>5%.</w:t>
      </w:r>
    </w:p>
    <w:p w14:paraId="7B3566E5" w14:textId="77777777" w:rsidR="00DC3726" w:rsidRDefault="009E6639">
      <w:pPr>
        <w:pStyle w:val="LO-normal"/>
        <w:ind w:firstLine="700"/>
        <w:jc w:val="both"/>
        <w:rPr>
          <w:rFonts w:ascii="Times New Roman" w:eastAsia="Times New Roman" w:hAnsi="Times New Roman" w:cs="Times New Roman"/>
        </w:rPr>
      </w:pPr>
      <w:r>
        <w:rPr>
          <w:rFonts w:ascii="Times New Roman" w:eastAsia="Times New Roman" w:hAnsi="Times New Roman" w:cs="Times New Roman"/>
          <w:b/>
          <w:sz w:val="24"/>
          <w:szCs w:val="24"/>
        </w:rPr>
        <w:t>5.4.</w:t>
      </w:r>
      <w:r>
        <w:rPr>
          <w:rFonts w:ascii="Times New Roman" w:eastAsia="Times New Roman" w:hAnsi="Times New Roman" w:cs="Times New Roman"/>
          <w:sz w:val="24"/>
          <w:szCs w:val="24"/>
        </w:rPr>
        <w:t xml:space="preserve"> У разі зміни місцезнаходження, банківських та інших реквізитів, процедури реорганізації або ліквідації однієї із сторін така сторона зобов’язується повідомити іншій стороні про зміни протягом 10 календарних днів з моменту настання відповідної події.</w:t>
      </w:r>
      <w:r>
        <w:rPr>
          <w:rFonts w:ascii="Times New Roman" w:eastAsia="Times New Roman" w:hAnsi="Times New Roman" w:cs="Times New Roman"/>
        </w:rPr>
        <w:t xml:space="preserve"> </w:t>
      </w:r>
    </w:p>
    <w:p w14:paraId="4AB956C7" w14:textId="77777777" w:rsidR="00DC3726" w:rsidRDefault="00DC3726">
      <w:pPr>
        <w:pStyle w:val="LO-normal"/>
        <w:ind w:firstLine="700"/>
        <w:jc w:val="both"/>
        <w:rPr>
          <w:rFonts w:ascii="Times New Roman" w:eastAsia="Times New Roman" w:hAnsi="Times New Roman" w:cs="Times New Roman"/>
        </w:rPr>
      </w:pPr>
    </w:p>
    <w:p w14:paraId="4342E63C" w14:textId="77777777" w:rsidR="00DC3726" w:rsidRDefault="009E6639">
      <w:pPr>
        <w:pStyle w:val="LO-normal"/>
        <w:ind w:firstLine="7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 Порядок вирішення спорів.</w:t>
      </w:r>
    </w:p>
    <w:p w14:paraId="788772BF" w14:textId="77777777" w:rsidR="00DC3726" w:rsidRDefault="009E6639">
      <w:pPr>
        <w:pStyle w:val="LO-normal"/>
        <w:ind w:firstLine="7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6.1.</w:t>
      </w:r>
      <w:r>
        <w:rPr>
          <w:rFonts w:ascii="Times New Roman" w:eastAsia="Times New Roman" w:hAnsi="Times New Roman" w:cs="Times New Roman"/>
          <w:sz w:val="24"/>
          <w:szCs w:val="24"/>
        </w:rPr>
        <w:t xml:space="preserve"> Всі спори між сторонами вирішуються шляхом переговорів. Спори між сторонами з питань, щодо яких не було досягнуто згоди, вирішуються відповідно до законодавства в судовому порядку.</w:t>
      </w:r>
    </w:p>
    <w:p w14:paraId="7F49F940" w14:textId="77777777" w:rsidR="00DC3726" w:rsidRDefault="009E6639">
      <w:pPr>
        <w:pStyle w:val="LO-normal"/>
        <w:ind w:firstLine="7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 Строк дії та умови зміни, розірвання договору.</w:t>
      </w:r>
    </w:p>
    <w:p w14:paraId="53EC13CB" w14:textId="77777777" w:rsidR="00DC3726" w:rsidRDefault="009E6639">
      <w:pPr>
        <w:pStyle w:val="LO-normal"/>
        <w:ind w:firstLine="7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7.1.</w:t>
      </w:r>
      <w:r>
        <w:rPr>
          <w:rFonts w:ascii="Times New Roman" w:eastAsia="Times New Roman" w:hAnsi="Times New Roman" w:cs="Times New Roman"/>
          <w:sz w:val="24"/>
          <w:szCs w:val="24"/>
        </w:rPr>
        <w:t xml:space="preserve"> Цей договір набирає чинності з дати підписання та діє протягом 3-х років, а в частині оплати – до повного його виконання.</w:t>
      </w:r>
    </w:p>
    <w:p w14:paraId="22C04337" w14:textId="77777777" w:rsidR="00DC3726" w:rsidRDefault="009E6639">
      <w:pPr>
        <w:pStyle w:val="LO-normal"/>
        <w:ind w:firstLine="7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7.2.</w:t>
      </w:r>
      <w:r>
        <w:rPr>
          <w:rFonts w:ascii="Times New Roman" w:eastAsia="Times New Roman" w:hAnsi="Times New Roman" w:cs="Times New Roman"/>
          <w:sz w:val="24"/>
          <w:szCs w:val="24"/>
        </w:rPr>
        <w:t xml:space="preserve"> Строк дії договору може бути продовжено за згодою сторін. Якщо за два місяці до закінчення строку дії договору, жодна із сторін не виявила бажання розірвати чи переглянути умови цього договору, він вважається продовженим на тих самих умовах і на той самий строк.</w:t>
      </w:r>
    </w:p>
    <w:p w14:paraId="44DF611C" w14:textId="77777777" w:rsidR="00DC3726" w:rsidRDefault="009E6639">
      <w:pPr>
        <w:pStyle w:val="LO-normal"/>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Наступна пролонгація договору здійснюється в такому ж порядку.</w:t>
      </w:r>
    </w:p>
    <w:p w14:paraId="489D37A1" w14:textId="77777777" w:rsidR="00DC3726" w:rsidRDefault="009E6639">
      <w:pPr>
        <w:pStyle w:val="LO-normal"/>
        <w:ind w:firstLine="7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7.3. </w:t>
      </w:r>
      <w:r>
        <w:rPr>
          <w:rFonts w:ascii="Times New Roman" w:eastAsia="Times New Roman" w:hAnsi="Times New Roman" w:cs="Times New Roman"/>
          <w:sz w:val="24"/>
          <w:szCs w:val="24"/>
        </w:rPr>
        <w:t>Дія цього договору може бути достроково припинена у випадках:</w:t>
      </w:r>
    </w:p>
    <w:p w14:paraId="526BE7C4" w14:textId="77777777" w:rsidR="00DC3726" w:rsidRDefault="009E6639">
      <w:pPr>
        <w:pStyle w:val="LO-normal"/>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 взаємною згодою сторін шляхом укладення додаткової угоди до цього договору;</w:t>
      </w:r>
    </w:p>
    <w:p w14:paraId="10A72099" w14:textId="77777777" w:rsidR="00DC3726" w:rsidRDefault="009E6639">
      <w:pPr>
        <w:pStyle w:val="LO-normal"/>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за рішенням суду у разі несплати замовником плати за доступ до елементів інфраструктури об’єктів будівництва, встановленої у п. 3 цього договору, протягом трьох місяців, чи у разі істотного порушення інших умов договору. </w:t>
      </w:r>
    </w:p>
    <w:p w14:paraId="769A519D" w14:textId="77777777" w:rsidR="00DC3726" w:rsidRDefault="009E6639">
      <w:pPr>
        <w:pStyle w:val="LO-normal"/>
        <w:ind w:firstLine="7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7.4.</w:t>
      </w:r>
      <w:r>
        <w:rPr>
          <w:rFonts w:ascii="Times New Roman" w:eastAsia="Times New Roman" w:hAnsi="Times New Roman" w:cs="Times New Roman"/>
          <w:sz w:val="24"/>
          <w:szCs w:val="24"/>
        </w:rPr>
        <w:t xml:space="preserve"> Замовник повинен припинити користування елементами об’єкта будівництва в таких випадках:</w:t>
      </w:r>
    </w:p>
    <w:p w14:paraId="1939F18B" w14:textId="77777777" w:rsidR="00DC3726" w:rsidRDefault="009E6639">
      <w:pPr>
        <w:pStyle w:val="LO-normal"/>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закінчення строку дії договору та його </w:t>
      </w:r>
      <w:proofErr w:type="spellStart"/>
      <w:r>
        <w:rPr>
          <w:rFonts w:ascii="Times New Roman" w:eastAsia="Times New Roman" w:hAnsi="Times New Roman" w:cs="Times New Roman"/>
          <w:sz w:val="24"/>
          <w:szCs w:val="24"/>
        </w:rPr>
        <w:t>непродовження</w:t>
      </w:r>
      <w:proofErr w:type="spellEnd"/>
      <w:r>
        <w:rPr>
          <w:rFonts w:ascii="Times New Roman" w:eastAsia="Times New Roman" w:hAnsi="Times New Roman" w:cs="Times New Roman"/>
          <w:sz w:val="24"/>
          <w:szCs w:val="24"/>
        </w:rPr>
        <w:t>;</w:t>
      </w:r>
    </w:p>
    <w:p w14:paraId="5EF41E90" w14:textId="77777777" w:rsidR="00DC3726" w:rsidRDefault="009E6639">
      <w:pPr>
        <w:pStyle w:val="LO-normal"/>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наявність відповідного судового рішення, що набрало законної сили.</w:t>
      </w:r>
    </w:p>
    <w:p w14:paraId="56455593" w14:textId="77777777" w:rsidR="00DC3726" w:rsidRDefault="009E6639">
      <w:pPr>
        <w:pStyle w:val="LO-normal"/>
        <w:ind w:firstLine="7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7.5. </w:t>
      </w:r>
      <w:r>
        <w:rPr>
          <w:rFonts w:ascii="Times New Roman" w:eastAsia="Times New Roman" w:hAnsi="Times New Roman" w:cs="Times New Roman"/>
          <w:sz w:val="24"/>
          <w:szCs w:val="24"/>
        </w:rPr>
        <w:t>У разі розірвання договору з доступу за рішенням суду або закінчення строку його дії замовник зобов’язаний демонтувати технічні засоби телекомунікацій протягом 20 робочих днів з дня розірвання договору з доступу або іншого строку, письмово узгодженого сторонами, закінчення строку його дії.</w:t>
      </w:r>
    </w:p>
    <w:p w14:paraId="3CF0CB62" w14:textId="77777777" w:rsidR="00DC3726" w:rsidRDefault="009E6639">
      <w:pPr>
        <w:pStyle w:val="LO-normal"/>
        <w:ind w:firstLine="7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7.6.</w:t>
      </w:r>
      <w:r>
        <w:rPr>
          <w:rFonts w:ascii="Times New Roman" w:eastAsia="Times New Roman" w:hAnsi="Times New Roman" w:cs="Times New Roman"/>
          <w:sz w:val="24"/>
          <w:szCs w:val="24"/>
        </w:rPr>
        <w:t xml:space="preserve"> Демонтаж технічних засобів телекомунікацій, які розташовані на елементах об’єкта будівництва та є частиною телекомунікаційної мережі, до якої під’єднане хоча б одне кінцеве обладнання споживача, у якого діє договір із замовником, здійснюється власником технічних засобів телекомунікацій за рішенням суду, що набрало законної сили.</w:t>
      </w:r>
    </w:p>
    <w:p w14:paraId="7CB7466A" w14:textId="77777777" w:rsidR="00DC3726" w:rsidRDefault="009E6639">
      <w:pPr>
        <w:pStyle w:val="LO-normal"/>
        <w:ind w:firstLine="7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7.7.</w:t>
      </w:r>
      <w:r>
        <w:rPr>
          <w:rFonts w:ascii="Times New Roman" w:eastAsia="Times New Roman" w:hAnsi="Times New Roman" w:cs="Times New Roman"/>
          <w:sz w:val="24"/>
          <w:szCs w:val="24"/>
        </w:rPr>
        <w:t xml:space="preserve"> Договір складено у двох оригінальних примірниках, кожен з яких має однакову юридичну силу, по одному примірнику для кожної сторони.</w:t>
      </w:r>
    </w:p>
    <w:p w14:paraId="1E154C38" w14:textId="77777777" w:rsidR="00DC3726" w:rsidRDefault="009E6639">
      <w:pPr>
        <w:pStyle w:val="LO-normal"/>
        <w:ind w:firstLine="7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7.8.</w:t>
      </w:r>
      <w:r>
        <w:rPr>
          <w:rFonts w:ascii="Times New Roman" w:eastAsia="Times New Roman" w:hAnsi="Times New Roman" w:cs="Times New Roman"/>
          <w:sz w:val="24"/>
          <w:szCs w:val="24"/>
        </w:rPr>
        <w:t xml:space="preserve"> Зміни та доповнення до цього договору вносяться шляхом укладення додаткових угод до нього. Додаткові угоди до договору укладаються сторонами у двох примірниках, є невід’ємною частиною договору і вступають в силу з моменту підписання сторонами.</w:t>
      </w:r>
    </w:p>
    <w:p w14:paraId="3219AFA0" w14:textId="77777777" w:rsidR="00DC3726" w:rsidRDefault="00DC3726">
      <w:pPr>
        <w:pStyle w:val="LO-normal"/>
        <w:ind w:firstLine="700"/>
        <w:jc w:val="center"/>
        <w:rPr>
          <w:rFonts w:ascii="Times New Roman" w:eastAsia="Times New Roman" w:hAnsi="Times New Roman" w:cs="Times New Roman"/>
        </w:rPr>
      </w:pPr>
    </w:p>
    <w:p w14:paraId="1E735835" w14:textId="77777777" w:rsidR="00DC3726" w:rsidRDefault="009E6639">
      <w:pPr>
        <w:pStyle w:val="LO-normal"/>
        <w:ind w:firstLine="7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  Порядок демонтажу технічних засобів телекомунікацій,</w:t>
      </w:r>
    </w:p>
    <w:p w14:paraId="4A0B9CE1" w14:textId="77777777" w:rsidR="00DC3726" w:rsidRDefault="009E6639">
      <w:pPr>
        <w:pStyle w:val="LO-normal"/>
        <w:ind w:firstLine="7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розміщених неправомірно</w:t>
      </w:r>
    </w:p>
    <w:p w14:paraId="3A8E4359" w14:textId="77777777" w:rsidR="00DC3726" w:rsidRDefault="009E6639">
      <w:pPr>
        <w:pStyle w:val="LO-normal"/>
        <w:ind w:firstLine="7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8.1.</w:t>
      </w:r>
      <w:r>
        <w:rPr>
          <w:rFonts w:ascii="Times New Roman" w:eastAsia="Times New Roman" w:hAnsi="Times New Roman" w:cs="Times New Roman"/>
          <w:sz w:val="24"/>
          <w:szCs w:val="24"/>
        </w:rPr>
        <w:t xml:space="preserve"> З метою безпечного та правомірного доступу до об’єкта будівництва власник на постійній основі здійснює огляд елементів об’єкта будівництва на предмет виявлення неправомірного (відсутність договору з доступу) користування елементами об’єкта будівництва, а також для перевірки відповідності кількості використовуваних елементів об’єкта будівництва умовам договору.</w:t>
      </w:r>
    </w:p>
    <w:p w14:paraId="7EBA7E7A" w14:textId="77777777" w:rsidR="00DC3726" w:rsidRDefault="009E6639">
      <w:pPr>
        <w:pStyle w:val="LO-normal"/>
        <w:ind w:firstLine="7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8.2.</w:t>
      </w:r>
      <w:r>
        <w:rPr>
          <w:rFonts w:ascii="Times New Roman" w:eastAsia="Times New Roman" w:hAnsi="Times New Roman" w:cs="Times New Roman"/>
          <w:sz w:val="24"/>
          <w:szCs w:val="24"/>
        </w:rPr>
        <w:t xml:space="preserve"> У разі виявлення факту неправомірного розміщення технічних засобів телекомунікацій, або </w:t>
      </w:r>
      <w:proofErr w:type="spellStart"/>
      <w:r>
        <w:rPr>
          <w:rFonts w:ascii="Times New Roman" w:eastAsia="Times New Roman" w:hAnsi="Times New Roman" w:cs="Times New Roman"/>
          <w:sz w:val="24"/>
          <w:szCs w:val="24"/>
        </w:rPr>
        <w:t>непромаркерованого</w:t>
      </w:r>
      <w:proofErr w:type="spellEnd"/>
      <w:r>
        <w:rPr>
          <w:rFonts w:ascii="Times New Roman" w:eastAsia="Times New Roman" w:hAnsi="Times New Roman" w:cs="Times New Roman"/>
          <w:sz w:val="24"/>
          <w:szCs w:val="24"/>
        </w:rPr>
        <w:t xml:space="preserve"> обладнання, власник повідомляє про це замовнику письмово Актом-претензією.</w:t>
      </w:r>
    </w:p>
    <w:p w14:paraId="539303A8" w14:textId="77777777" w:rsidR="00DC3726" w:rsidRDefault="009E6639">
      <w:pPr>
        <w:pStyle w:val="LO-normal"/>
        <w:ind w:firstLine="7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8.3.</w:t>
      </w:r>
      <w:r>
        <w:rPr>
          <w:rFonts w:ascii="Times New Roman" w:eastAsia="Times New Roman" w:hAnsi="Times New Roman" w:cs="Times New Roman"/>
          <w:sz w:val="24"/>
          <w:szCs w:val="24"/>
        </w:rPr>
        <w:t xml:space="preserve"> Замовник не пізніше 15 робочих днів з дня надходження </w:t>
      </w:r>
      <w:proofErr w:type="spellStart"/>
      <w:r>
        <w:rPr>
          <w:rFonts w:ascii="Times New Roman" w:eastAsia="Times New Roman" w:hAnsi="Times New Roman" w:cs="Times New Roman"/>
          <w:sz w:val="24"/>
          <w:szCs w:val="24"/>
        </w:rPr>
        <w:t>Акта</w:t>
      </w:r>
      <w:proofErr w:type="spellEnd"/>
      <w:r>
        <w:rPr>
          <w:rFonts w:ascii="Times New Roman" w:eastAsia="Times New Roman" w:hAnsi="Times New Roman" w:cs="Times New Roman"/>
          <w:sz w:val="24"/>
          <w:szCs w:val="24"/>
        </w:rPr>
        <w:t xml:space="preserve">-претензії здійснює огляд виявленого обладнання, та повідомляє Замовника, про його належність до мережі Замовника, або до іншої мережі. </w:t>
      </w:r>
    </w:p>
    <w:p w14:paraId="4A002F41" w14:textId="77777777" w:rsidR="00DC3726" w:rsidRDefault="009E6639">
      <w:pPr>
        <w:pStyle w:val="LO-normal"/>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Якщо виявлене обладнання належить Замовнику, обладнання </w:t>
      </w:r>
      <w:proofErr w:type="spellStart"/>
      <w:r>
        <w:rPr>
          <w:rFonts w:ascii="Times New Roman" w:eastAsia="Times New Roman" w:hAnsi="Times New Roman" w:cs="Times New Roman"/>
          <w:sz w:val="24"/>
          <w:szCs w:val="24"/>
        </w:rPr>
        <w:t>маркерується</w:t>
      </w:r>
      <w:proofErr w:type="spellEnd"/>
      <w:r>
        <w:rPr>
          <w:rFonts w:ascii="Times New Roman" w:eastAsia="Times New Roman" w:hAnsi="Times New Roman" w:cs="Times New Roman"/>
          <w:sz w:val="24"/>
          <w:szCs w:val="24"/>
        </w:rPr>
        <w:t>.</w:t>
      </w:r>
    </w:p>
    <w:p w14:paraId="0421A7AF" w14:textId="77777777" w:rsidR="00DC3726" w:rsidRDefault="009E6639">
      <w:pPr>
        <w:pStyle w:val="LO-normal"/>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разі, якщо виявлене обладнання не належить Замовнику, Замовник повідомляє про це Власника для прийняття рішення, щодо демонтажу неправомірно встановленого обладнання, або прийняття додаткових заходів з встановлення його власника. </w:t>
      </w:r>
    </w:p>
    <w:p w14:paraId="1A2A9A9A" w14:textId="77777777" w:rsidR="00DC3726" w:rsidRDefault="009E6639">
      <w:pPr>
        <w:pStyle w:val="LO-normal"/>
        <w:ind w:firstLine="7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8.4.</w:t>
      </w:r>
      <w:r>
        <w:rPr>
          <w:rFonts w:ascii="Times New Roman" w:eastAsia="Times New Roman" w:hAnsi="Times New Roman" w:cs="Times New Roman"/>
          <w:sz w:val="24"/>
          <w:szCs w:val="24"/>
        </w:rPr>
        <w:t xml:space="preserve"> У разі не надання відповіді протягом 15 робочих днів з дня надходження </w:t>
      </w:r>
      <w:proofErr w:type="spellStart"/>
      <w:r>
        <w:rPr>
          <w:rFonts w:ascii="Times New Roman" w:eastAsia="Times New Roman" w:hAnsi="Times New Roman" w:cs="Times New Roman"/>
          <w:sz w:val="24"/>
          <w:szCs w:val="24"/>
        </w:rPr>
        <w:t>Акта</w:t>
      </w:r>
      <w:proofErr w:type="spellEnd"/>
      <w:r>
        <w:rPr>
          <w:rFonts w:ascii="Times New Roman" w:eastAsia="Times New Roman" w:hAnsi="Times New Roman" w:cs="Times New Roman"/>
          <w:sz w:val="24"/>
          <w:szCs w:val="24"/>
        </w:rPr>
        <w:t>-претензії власник може прийняти рішення про демонтаж неправомірно розміщених технічних засобів телекомунікацій та у 5-ти денний строк письмово повідомляє замовнику про прийняте рішення.</w:t>
      </w:r>
    </w:p>
    <w:p w14:paraId="6F79B7FF" w14:textId="77777777" w:rsidR="00DC3726" w:rsidRDefault="009E6639">
      <w:pPr>
        <w:pStyle w:val="LO-normal"/>
        <w:ind w:firstLine="7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8.5.</w:t>
      </w:r>
      <w:r>
        <w:rPr>
          <w:rFonts w:ascii="Times New Roman" w:eastAsia="Times New Roman" w:hAnsi="Times New Roman" w:cs="Times New Roman"/>
          <w:sz w:val="24"/>
          <w:szCs w:val="24"/>
        </w:rPr>
        <w:t xml:space="preserve"> Демонтаж неправомірного розміщення технічних засобів телекомунікацій здійснюється власником за власний рахунок з відповідним відшкодуванням збитків стороною, яка здійснила неправомірне розміщення обладнання.</w:t>
      </w:r>
    </w:p>
    <w:p w14:paraId="2B94985D" w14:textId="77777777" w:rsidR="00DC3726" w:rsidRDefault="00DC3726">
      <w:pPr>
        <w:pStyle w:val="LO-normal"/>
        <w:ind w:firstLine="700"/>
        <w:jc w:val="both"/>
        <w:rPr>
          <w:rFonts w:ascii="Times New Roman" w:eastAsia="Times New Roman" w:hAnsi="Times New Roman" w:cs="Times New Roman"/>
          <w:sz w:val="24"/>
          <w:szCs w:val="24"/>
        </w:rPr>
      </w:pPr>
    </w:p>
    <w:p w14:paraId="7EA602D2" w14:textId="77777777" w:rsidR="00DC3726" w:rsidRDefault="009E6639">
      <w:pPr>
        <w:pStyle w:val="LO-normal"/>
        <w:ind w:firstLine="700"/>
        <w:jc w:val="center"/>
        <w:rPr>
          <w:rFonts w:ascii="Times New Roman" w:eastAsia="Times New Roman" w:hAnsi="Times New Roman" w:cs="Times New Roman"/>
          <w:b/>
          <w:sz w:val="24"/>
          <w:szCs w:val="24"/>
        </w:rPr>
      </w:pPr>
      <w:r>
        <w:rPr>
          <w:rFonts w:ascii="Times New Roman" w:eastAsia="Times New Roman" w:hAnsi="Times New Roman" w:cs="Times New Roman"/>
          <w:b/>
        </w:rPr>
        <w:lastRenderedPageBreak/>
        <w:t xml:space="preserve">9. </w:t>
      </w:r>
      <w:r>
        <w:rPr>
          <w:rFonts w:ascii="Times New Roman" w:eastAsia="Times New Roman" w:hAnsi="Times New Roman" w:cs="Times New Roman"/>
          <w:b/>
          <w:sz w:val="24"/>
          <w:szCs w:val="24"/>
        </w:rPr>
        <w:t>Форс-мажорні обставини</w:t>
      </w:r>
    </w:p>
    <w:p w14:paraId="41C726BA" w14:textId="77777777" w:rsidR="00DC3726" w:rsidRDefault="009E6639">
      <w:pPr>
        <w:pStyle w:val="LO-normal"/>
        <w:ind w:firstLine="7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9.1.</w:t>
      </w:r>
      <w:r>
        <w:rPr>
          <w:rFonts w:ascii="Times New Roman" w:eastAsia="Times New Roman" w:hAnsi="Times New Roman" w:cs="Times New Roman"/>
          <w:sz w:val="24"/>
          <w:szCs w:val="24"/>
        </w:rPr>
        <w:t xml:space="preserve"> Сторона звільняється від визначеної цим договором та/або законодавством відповідальності за повне чи часткове порушення договору, якщо вона доведе, що таке порушення сталося внаслідок дії обставин непереборної сили (форс-мажору), визначених у цьому договорі, за умови, що їх настання було засвідчене у визначеному цим договором порядку.</w:t>
      </w:r>
    </w:p>
    <w:p w14:paraId="102591E7" w14:textId="77777777" w:rsidR="00DC3726" w:rsidRDefault="009E6639">
      <w:pPr>
        <w:pStyle w:val="LO-normal"/>
        <w:ind w:firstLine="7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9.2. </w:t>
      </w:r>
      <w:r>
        <w:rPr>
          <w:rFonts w:ascii="Times New Roman" w:eastAsia="Times New Roman" w:hAnsi="Times New Roman" w:cs="Times New Roman"/>
          <w:sz w:val="24"/>
          <w:szCs w:val="24"/>
        </w:rPr>
        <w:t>Під обставинами непереборної сили у цьому договорі розуміються будь-які непередбачені та непереборні події, які виникають без вини сторін, поза їх волею або</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всупереч волі чи бажанню сторін і які не можна за умови вжиття звичайних для цього заходів передбачити та відвернути (уникнути), включаючи (але не обмежуючись) стихійні явища природного характеру (землетруси, повені, урагани, руйнування в результаті блискавки тощо), лиха біологічного, техногенного та антропогенного походження (вибухи, пожежі, вихід з ладу машин і обладнання, масові епідемії, епізоотії, епіфітотії тощо), обставини суспільного життя (війна, воєнні дії, блокади, громадські хвилювання, прояви тероризму, масові страйки, бойкоти тощо), а також прийняття заборонних або обмежувальних нормативно-правових актів органів державної влади чи органів місцевого самоврядування, інших законних або незаконних заборонних чи обмежувальних заходів, які унеможливлюють виконання сторонами цього договору або тимчасово перешкоджають такому виконанню.</w:t>
      </w:r>
    </w:p>
    <w:p w14:paraId="0C5B06B7" w14:textId="77777777" w:rsidR="00DC3726" w:rsidRDefault="009E6639">
      <w:pPr>
        <w:pStyle w:val="LO-normal"/>
        <w:ind w:firstLine="7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9.3.</w:t>
      </w:r>
      <w:r>
        <w:rPr>
          <w:rFonts w:ascii="Times New Roman" w:eastAsia="Times New Roman" w:hAnsi="Times New Roman" w:cs="Times New Roman"/>
          <w:sz w:val="24"/>
          <w:szCs w:val="24"/>
        </w:rPr>
        <w:t xml:space="preserve"> Настання обставин непереборної сили повинне бути засвідчене довідкою компетентного державного органу, що визначений законодавством, або Торгово-промисловою палатою України.</w:t>
      </w:r>
    </w:p>
    <w:p w14:paraId="1B1D4C03" w14:textId="77777777" w:rsidR="00DC3726" w:rsidRDefault="009E6639">
      <w:pPr>
        <w:pStyle w:val="LO-normal"/>
        <w:ind w:firstLine="7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9.4.</w:t>
      </w:r>
      <w:r>
        <w:rPr>
          <w:rFonts w:ascii="Times New Roman" w:eastAsia="Times New Roman" w:hAnsi="Times New Roman" w:cs="Times New Roman"/>
          <w:sz w:val="24"/>
          <w:szCs w:val="24"/>
        </w:rPr>
        <w:t xml:space="preserve"> Сторона, що має намір послатися на обставини непереборної сили, зобов’язана невідкладно з урахуванням можливостей технічних засобів миттєвого зв’язку та характеру існуючих перешкод, але не пізніше ніж протягом п’яти календарних днів письмово повідомити іншій стороні про наявність обставин непереборної сили та їх вплив на виконання цього договору, підтверджуючи таке документом, передбаченим пунктом 36 цього договору. В іншому разі сторона позбавляється права посилатися на дію обставин непереборної сили як на причину невиконання/неналежного виконання своїх обов’язків за цим договором.</w:t>
      </w:r>
    </w:p>
    <w:p w14:paraId="4DF9C50A" w14:textId="77777777" w:rsidR="00DC3726" w:rsidRDefault="009E6639">
      <w:pPr>
        <w:pStyle w:val="LO-normal"/>
        <w:ind w:firstLine="7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9.5.</w:t>
      </w:r>
      <w:r>
        <w:rPr>
          <w:rFonts w:ascii="Times New Roman" w:eastAsia="Times New Roman" w:hAnsi="Times New Roman" w:cs="Times New Roman"/>
          <w:sz w:val="24"/>
          <w:szCs w:val="24"/>
        </w:rPr>
        <w:t xml:space="preserve"> Якщо обставини непереборної сили та/або їх наслідки тимчасово перешкоджають виконанню цього договору, його виконання зупиняється на строк, протягом якого воно є неможливим. При цьому строк виконання зобов’язань за цим договором відповідно продовжується на строк дії відповідної обставини непереборної сили, але не більше ніж на три місяці. Якщо такі обставини чи їх наслідки тривають більше ніж три місяці, жодна із сторін не має права вимагати від іншої сторони відшкодування збитків за можливі втрати.</w:t>
      </w:r>
    </w:p>
    <w:p w14:paraId="0208E215" w14:textId="77777777" w:rsidR="00DC3726" w:rsidRDefault="00DC3726">
      <w:pPr>
        <w:pStyle w:val="LO-normal"/>
        <w:ind w:firstLine="700"/>
        <w:jc w:val="both"/>
        <w:rPr>
          <w:rFonts w:ascii="Times New Roman" w:eastAsia="Times New Roman" w:hAnsi="Times New Roman" w:cs="Times New Roman"/>
          <w:sz w:val="24"/>
          <w:szCs w:val="24"/>
        </w:rPr>
      </w:pPr>
    </w:p>
    <w:p w14:paraId="29D6041D" w14:textId="77777777" w:rsidR="00DC3726" w:rsidRDefault="009E6639">
      <w:pPr>
        <w:pStyle w:val="LO-normal"/>
        <w:ind w:firstLine="700"/>
        <w:jc w:val="center"/>
        <w:rPr>
          <w:rFonts w:ascii="Times New Roman" w:eastAsia="Times New Roman" w:hAnsi="Times New Roman" w:cs="Times New Roman"/>
          <w:b/>
          <w:sz w:val="24"/>
          <w:szCs w:val="24"/>
        </w:rPr>
      </w:pPr>
      <w:r>
        <w:rPr>
          <w:rFonts w:ascii="Times New Roman" w:eastAsia="Times New Roman" w:hAnsi="Times New Roman" w:cs="Times New Roman"/>
        </w:rPr>
        <w:t xml:space="preserve"> </w:t>
      </w:r>
      <w:r>
        <w:rPr>
          <w:rFonts w:ascii="Times New Roman" w:eastAsia="Times New Roman" w:hAnsi="Times New Roman" w:cs="Times New Roman"/>
          <w:b/>
          <w:sz w:val="24"/>
          <w:szCs w:val="24"/>
        </w:rPr>
        <w:t>10. Інші умови</w:t>
      </w:r>
    </w:p>
    <w:p w14:paraId="1268A721" w14:textId="77777777" w:rsidR="00DC3726" w:rsidRDefault="009E6639">
      <w:pPr>
        <w:pStyle w:val="LO-normal"/>
        <w:ind w:firstLine="7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10.1.</w:t>
      </w:r>
      <w:r>
        <w:rPr>
          <w:rFonts w:ascii="Times New Roman" w:eastAsia="Times New Roman" w:hAnsi="Times New Roman" w:cs="Times New Roman"/>
          <w:sz w:val="24"/>
          <w:szCs w:val="24"/>
        </w:rPr>
        <w:t xml:space="preserve"> Сторони визнають, що будь-яка інформація, отримана однією зі сторін щодо іншої сторони в ході переддоговірних відносин з укладення цього договору або в ході виконання договору, являє собою конфіденційну інформацію (комерційну таємницю), окрім інформації, яка може бути отримана будь-якою особою із загальнодоступних джерел.</w:t>
      </w:r>
    </w:p>
    <w:p w14:paraId="53E05841" w14:textId="77777777" w:rsidR="00DC3726" w:rsidRDefault="009E6639">
      <w:pPr>
        <w:pStyle w:val="LO-normal"/>
        <w:ind w:firstLine="7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10.2.</w:t>
      </w:r>
      <w:r>
        <w:rPr>
          <w:rFonts w:ascii="Times New Roman" w:eastAsia="Times New Roman" w:hAnsi="Times New Roman" w:cs="Times New Roman"/>
          <w:sz w:val="24"/>
          <w:szCs w:val="24"/>
        </w:rPr>
        <w:t xml:space="preserve"> Сторони зобов’язуються, не обмежуючись терміном, забезпечити конфіденційність і збереження інформації відповідно до законодавства України та цього договору, і здійснювати її розкриття третім особам тільки за згодою іншої сторони договору, крім випадків, передбачених законодавством України та цим договором.</w:t>
      </w:r>
    </w:p>
    <w:p w14:paraId="60A6A973" w14:textId="77777777" w:rsidR="00DC3726" w:rsidRDefault="009E6639">
      <w:pPr>
        <w:pStyle w:val="LO-normal"/>
        <w:ind w:firstLine="7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10.3.</w:t>
      </w:r>
      <w:r>
        <w:rPr>
          <w:rFonts w:ascii="Times New Roman" w:eastAsia="Times New Roman" w:hAnsi="Times New Roman" w:cs="Times New Roman"/>
          <w:sz w:val="24"/>
          <w:szCs w:val="24"/>
        </w:rPr>
        <w:t xml:space="preserve"> Інформація, що підлягає розкриттю у випадках, передбачених в абзаці першому цього пункту, розкривається (передається) в обсязі, необхідному для досягнення цілей, відповідно до яких вона передається.</w:t>
      </w:r>
    </w:p>
    <w:p w14:paraId="74BF99EF" w14:textId="77777777" w:rsidR="00DC3726" w:rsidRDefault="00DC3726">
      <w:pPr>
        <w:pStyle w:val="LO-normal"/>
        <w:ind w:firstLine="700"/>
        <w:jc w:val="both"/>
        <w:rPr>
          <w:rFonts w:ascii="Times New Roman" w:eastAsia="Times New Roman" w:hAnsi="Times New Roman" w:cs="Times New Roman"/>
          <w:sz w:val="24"/>
          <w:szCs w:val="24"/>
        </w:rPr>
      </w:pPr>
    </w:p>
    <w:p w14:paraId="75815B02" w14:textId="77777777" w:rsidR="00DC3726" w:rsidRDefault="009E6639">
      <w:pPr>
        <w:pStyle w:val="LO-normal"/>
        <w:ind w:firstLine="700"/>
        <w:jc w:val="center"/>
        <w:rPr>
          <w:rFonts w:ascii="Times New Roman" w:eastAsia="Times New Roman" w:hAnsi="Times New Roman" w:cs="Times New Roman"/>
          <w:b/>
          <w:sz w:val="24"/>
          <w:szCs w:val="24"/>
        </w:rPr>
      </w:pPr>
      <w:r>
        <w:rPr>
          <w:rFonts w:ascii="Times New Roman" w:eastAsia="Times New Roman" w:hAnsi="Times New Roman" w:cs="Times New Roman"/>
        </w:rPr>
        <w:t xml:space="preserve"> </w:t>
      </w:r>
      <w:r>
        <w:rPr>
          <w:rFonts w:ascii="Times New Roman" w:eastAsia="Times New Roman" w:hAnsi="Times New Roman" w:cs="Times New Roman"/>
          <w:b/>
          <w:sz w:val="24"/>
          <w:szCs w:val="24"/>
        </w:rPr>
        <w:t>11. Заключні положення</w:t>
      </w:r>
    </w:p>
    <w:p w14:paraId="7E8D5F39" w14:textId="77777777" w:rsidR="00DC3726" w:rsidRDefault="009E6639">
      <w:pPr>
        <w:pStyle w:val="LO-normal"/>
        <w:ind w:firstLine="7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11.1.</w:t>
      </w:r>
      <w:r>
        <w:rPr>
          <w:rFonts w:ascii="Times New Roman" w:eastAsia="Times New Roman" w:hAnsi="Times New Roman" w:cs="Times New Roman"/>
          <w:sz w:val="24"/>
          <w:szCs w:val="24"/>
        </w:rPr>
        <w:t xml:space="preserve"> У всьому, що не передбачено цим договором, сторони керуються чинним законодавством України.</w:t>
      </w:r>
    </w:p>
    <w:p w14:paraId="108B0585" w14:textId="77777777" w:rsidR="00DC3726" w:rsidRDefault="009E6639">
      <w:pPr>
        <w:pStyle w:val="LO-normal"/>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Реквізити та підписи сторін:</w:t>
      </w:r>
    </w:p>
    <w:tbl>
      <w:tblPr>
        <w:tblStyle w:val="TableNormal"/>
        <w:tblW w:w="9645" w:type="dxa"/>
        <w:tblInd w:w="0" w:type="dxa"/>
        <w:tblLayout w:type="fixed"/>
        <w:tblCellMar>
          <w:top w:w="100" w:type="dxa"/>
          <w:left w:w="100" w:type="dxa"/>
          <w:bottom w:w="100" w:type="dxa"/>
          <w:right w:w="100" w:type="dxa"/>
        </w:tblCellMar>
        <w:tblLook w:val="0600" w:firstRow="0" w:lastRow="0" w:firstColumn="0" w:lastColumn="0" w:noHBand="1" w:noVBand="1"/>
      </w:tblPr>
      <w:tblGrid>
        <w:gridCol w:w="4830"/>
        <w:gridCol w:w="4815"/>
      </w:tblGrid>
      <w:tr w:rsidR="00DC3726" w14:paraId="7EF215A2" w14:textId="77777777">
        <w:trPr>
          <w:trHeight w:val="5440"/>
        </w:trPr>
        <w:tc>
          <w:tcPr>
            <w:tcW w:w="4829" w:type="dxa"/>
            <w:tcBorders>
              <w:top w:val="single" w:sz="8" w:space="0" w:color="000000"/>
              <w:left w:val="single" w:sz="8" w:space="0" w:color="000000"/>
              <w:bottom w:val="single" w:sz="8" w:space="0" w:color="000000"/>
              <w:right w:val="single" w:sz="8" w:space="0" w:color="000000"/>
            </w:tcBorders>
            <w:shd w:val="clear" w:color="auto" w:fill="auto"/>
          </w:tcPr>
          <w:p w14:paraId="405F83E0" w14:textId="77777777" w:rsidR="00DC3726" w:rsidRDefault="009E6639">
            <w:pPr>
              <w:pStyle w:val="LO-normal"/>
              <w:widowControl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Власник (володілець):</w:t>
            </w:r>
          </w:p>
          <w:p w14:paraId="2B5309EF" w14:textId="77777777" w:rsidR="00DC3726" w:rsidRDefault="009E6639">
            <w:pPr>
              <w:pStyle w:val="LO-normal"/>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B0DC55" w14:textId="77777777" w:rsidR="00DC3726" w:rsidRDefault="00DC3726">
            <w:pPr>
              <w:pStyle w:val="LO-normal"/>
              <w:widowControl w:val="0"/>
              <w:spacing w:line="240" w:lineRule="auto"/>
              <w:rPr>
                <w:rFonts w:ascii="Times New Roman" w:eastAsia="Times New Roman" w:hAnsi="Times New Roman" w:cs="Times New Roman"/>
                <w:sz w:val="24"/>
                <w:szCs w:val="24"/>
              </w:rPr>
            </w:pPr>
          </w:p>
          <w:p w14:paraId="3B017FCC" w14:textId="77777777" w:rsidR="00DC3726" w:rsidRDefault="009E6639">
            <w:pPr>
              <w:pStyle w:val="LO-normal"/>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__________________</w:t>
            </w:r>
            <w:r>
              <w:rPr>
                <w:rFonts w:ascii="Times New Roman" w:eastAsia="Times New Roman" w:hAnsi="Times New Roman" w:cs="Times New Roman"/>
                <w:b/>
                <w:sz w:val="24"/>
                <w:szCs w:val="24"/>
              </w:rPr>
              <w:t>/ _______________/</w:t>
            </w:r>
          </w:p>
          <w:p w14:paraId="4390838F" w14:textId="77777777" w:rsidR="00DC3726" w:rsidRDefault="009E6639">
            <w:pPr>
              <w:pStyle w:val="LO-normal"/>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М.П.</w:t>
            </w:r>
          </w:p>
          <w:p w14:paraId="1A13E59C" w14:textId="77777777" w:rsidR="00DC3726" w:rsidRDefault="00DC3726">
            <w:pPr>
              <w:pStyle w:val="LO-normal"/>
              <w:widowControl w:val="0"/>
              <w:spacing w:line="240" w:lineRule="auto"/>
              <w:rPr>
                <w:rFonts w:ascii="Times New Roman" w:eastAsia="Times New Roman" w:hAnsi="Times New Roman" w:cs="Times New Roman"/>
                <w:b/>
                <w:sz w:val="24"/>
                <w:szCs w:val="24"/>
              </w:rPr>
            </w:pPr>
          </w:p>
        </w:tc>
        <w:tc>
          <w:tcPr>
            <w:tcW w:w="4815" w:type="dxa"/>
            <w:tcBorders>
              <w:top w:val="single" w:sz="8" w:space="0" w:color="000000"/>
              <w:bottom w:val="single" w:sz="8" w:space="0" w:color="000000"/>
              <w:right w:val="single" w:sz="8" w:space="0" w:color="000000"/>
            </w:tcBorders>
            <w:shd w:val="clear" w:color="auto" w:fill="auto"/>
          </w:tcPr>
          <w:p w14:paraId="085C514A" w14:textId="77777777" w:rsidR="00DC3726" w:rsidRDefault="009E6639">
            <w:pPr>
              <w:pStyle w:val="LO-normal"/>
              <w:widowControl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Замовник (оператор): </w:t>
            </w:r>
          </w:p>
          <w:p w14:paraId="2F93F4F7" w14:textId="6AD7E542" w:rsidR="00A2679D" w:rsidRPr="00A2679D" w:rsidRDefault="00A2679D" w:rsidP="00A2679D">
            <w:pPr>
              <w:suppressAutoHyphens w:val="0"/>
              <w:spacing w:line="240" w:lineRule="auto"/>
              <w:rPr>
                <w:rFonts w:ascii="Times New Roman" w:eastAsia="Times New Roman" w:hAnsi="Times New Roman" w:cs="Times New Roman"/>
                <w:color w:val="000000"/>
                <w:sz w:val="15"/>
                <w:szCs w:val="15"/>
                <w:lang w:val="ru-RU" w:eastAsia="ru-RU" w:bidi="ar-SA"/>
              </w:rPr>
            </w:pPr>
          </w:p>
          <w:p w14:paraId="14098029" w14:textId="78845B7A" w:rsidR="00A2679D" w:rsidRPr="00A2679D" w:rsidRDefault="00A2679D" w:rsidP="00A2679D">
            <w:pPr>
              <w:suppressAutoHyphens w:val="0"/>
              <w:spacing w:line="240" w:lineRule="auto"/>
              <w:rPr>
                <w:rFonts w:ascii="Times New Roman" w:eastAsia="Times New Roman" w:hAnsi="Times New Roman" w:cs="Times New Roman"/>
                <w:b/>
                <w:bCs/>
                <w:color w:val="000000"/>
                <w:sz w:val="24"/>
                <w:szCs w:val="24"/>
                <w:lang w:val="ru-RU" w:eastAsia="ru-RU" w:bidi="ar-SA"/>
              </w:rPr>
            </w:pPr>
            <w:r w:rsidRPr="00A2679D">
              <w:rPr>
                <w:rFonts w:ascii="Times New Roman" w:eastAsia="Times New Roman" w:hAnsi="Times New Roman" w:cs="Times New Roman"/>
                <w:b/>
                <w:bCs/>
                <w:color w:val="000000"/>
                <w:sz w:val="24"/>
                <w:szCs w:val="24"/>
                <w:lang w:val="ru-RU" w:eastAsia="ru-RU" w:bidi="ar-SA"/>
              </w:rPr>
              <w:t xml:space="preserve">ФОП </w:t>
            </w:r>
            <w:proofErr w:type="spellStart"/>
            <w:r w:rsidRPr="00A2679D">
              <w:rPr>
                <w:rFonts w:ascii="Times New Roman" w:eastAsia="Times New Roman" w:hAnsi="Times New Roman" w:cs="Times New Roman"/>
                <w:b/>
                <w:bCs/>
                <w:color w:val="000000"/>
                <w:sz w:val="24"/>
                <w:szCs w:val="24"/>
                <w:lang w:val="ru-RU" w:eastAsia="ru-RU" w:bidi="ar-SA"/>
              </w:rPr>
              <w:t>Агасєв</w:t>
            </w:r>
            <w:proofErr w:type="spellEnd"/>
            <w:r w:rsidRPr="00A2679D">
              <w:rPr>
                <w:rFonts w:ascii="Times New Roman" w:eastAsia="Times New Roman" w:hAnsi="Times New Roman" w:cs="Times New Roman"/>
                <w:b/>
                <w:bCs/>
                <w:color w:val="000000"/>
                <w:sz w:val="24"/>
                <w:szCs w:val="24"/>
                <w:lang w:val="ru-RU" w:eastAsia="ru-RU" w:bidi="ar-SA"/>
              </w:rPr>
              <w:t xml:space="preserve"> Роман Романович</w:t>
            </w:r>
          </w:p>
          <w:p w14:paraId="7D18793F" w14:textId="25CE0D49" w:rsidR="00A2679D" w:rsidRPr="00A2679D" w:rsidRDefault="00A2679D" w:rsidP="00A2679D">
            <w:pPr>
              <w:suppressAutoHyphens w:val="0"/>
              <w:spacing w:line="240" w:lineRule="auto"/>
              <w:rPr>
                <w:rFonts w:ascii="Times New Roman" w:eastAsia="Times New Roman" w:hAnsi="Times New Roman" w:cs="Times New Roman"/>
                <w:b/>
                <w:bCs/>
                <w:color w:val="000000"/>
                <w:sz w:val="24"/>
                <w:szCs w:val="24"/>
                <w:lang w:val="ru-RU" w:eastAsia="ru-RU" w:bidi="ar-SA"/>
              </w:rPr>
            </w:pPr>
            <w:r w:rsidRPr="00A2679D">
              <w:rPr>
                <w:rFonts w:ascii="Times New Roman" w:eastAsia="Times New Roman" w:hAnsi="Times New Roman" w:cs="Times New Roman"/>
                <w:color w:val="000000"/>
                <w:sz w:val="24"/>
                <w:szCs w:val="24"/>
                <w:lang w:val="ru-RU" w:eastAsia="ru-RU" w:bidi="ar-SA"/>
              </w:rPr>
              <w:t>Адреса:</w:t>
            </w:r>
            <w:r w:rsidRPr="00A2679D">
              <w:rPr>
                <w:rFonts w:ascii="Times New Roman" w:eastAsia="Times New Roman" w:hAnsi="Times New Roman" w:cs="Times New Roman"/>
                <w:b/>
                <w:bCs/>
                <w:color w:val="000000"/>
                <w:sz w:val="24"/>
                <w:szCs w:val="24"/>
                <w:lang w:val="ru-RU" w:eastAsia="ru-RU" w:bidi="ar-SA"/>
              </w:rPr>
              <w:t> </w:t>
            </w:r>
            <w:r w:rsidRPr="008C7CB4">
              <w:rPr>
                <w:rFonts w:ascii="Times New Roman" w:eastAsia="Times New Roman" w:hAnsi="Times New Roman" w:cs="Times New Roman"/>
                <w:color w:val="000000"/>
                <w:sz w:val="24"/>
                <w:szCs w:val="24"/>
                <w:lang w:val="ru-RU" w:eastAsia="ru-RU" w:bidi="ar-SA"/>
              </w:rPr>
              <w:t xml:space="preserve">м. </w:t>
            </w:r>
            <w:proofErr w:type="spellStart"/>
            <w:r w:rsidRPr="008C7CB4">
              <w:rPr>
                <w:rFonts w:ascii="Times New Roman" w:eastAsia="Times New Roman" w:hAnsi="Times New Roman" w:cs="Times New Roman"/>
                <w:color w:val="000000"/>
                <w:sz w:val="24"/>
                <w:szCs w:val="24"/>
                <w:lang w:val="ru-RU" w:eastAsia="ru-RU" w:bidi="ar-SA"/>
              </w:rPr>
              <w:t>Запоріжжя</w:t>
            </w:r>
            <w:proofErr w:type="spellEnd"/>
            <w:r w:rsidRPr="008C7CB4">
              <w:rPr>
                <w:rFonts w:ascii="Times New Roman" w:eastAsia="Times New Roman" w:hAnsi="Times New Roman" w:cs="Times New Roman"/>
                <w:color w:val="000000"/>
                <w:sz w:val="24"/>
                <w:szCs w:val="24"/>
                <w:lang w:val="ru-RU" w:eastAsia="ru-RU" w:bidi="ar-SA"/>
              </w:rPr>
              <w:t xml:space="preserve">, пр. </w:t>
            </w:r>
            <w:proofErr w:type="spellStart"/>
            <w:r w:rsidRPr="008C7CB4">
              <w:rPr>
                <w:rFonts w:ascii="Times New Roman" w:eastAsia="Times New Roman" w:hAnsi="Times New Roman" w:cs="Times New Roman"/>
                <w:color w:val="000000"/>
                <w:sz w:val="24"/>
                <w:szCs w:val="24"/>
                <w:lang w:val="ru-RU" w:eastAsia="ru-RU" w:bidi="ar-SA"/>
              </w:rPr>
              <w:t>Соборний</w:t>
            </w:r>
            <w:proofErr w:type="spellEnd"/>
            <w:r w:rsidRPr="008C7CB4">
              <w:rPr>
                <w:rFonts w:ascii="Times New Roman" w:eastAsia="Times New Roman" w:hAnsi="Times New Roman" w:cs="Times New Roman"/>
                <w:color w:val="000000"/>
                <w:sz w:val="24"/>
                <w:szCs w:val="24"/>
                <w:lang w:val="ru-RU" w:eastAsia="ru-RU" w:bidi="ar-SA"/>
              </w:rPr>
              <w:t xml:space="preserve"> буд. 109, </w:t>
            </w:r>
            <w:proofErr w:type="spellStart"/>
            <w:r w:rsidRPr="008C7CB4">
              <w:rPr>
                <w:rFonts w:ascii="Times New Roman" w:eastAsia="Times New Roman" w:hAnsi="Times New Roman" w:cs="Times New Roman"/>
                <w:color w:val="000000"/>
                <w:sz w:val="24"/>
                <w:szCs w:val="24"/>
                <w:lang w:val="ru-RU" w:eastAsia="ru-RU" w:bidi="ar-SA"/>
              </w:rPr>
              <w:t>офіс</w:t>
            </w:r>
            <w:proofErr w:type="spellEnd"/>
            <w:r w:rsidRPr="008C7CB4">
              <w:rPr>
                <w:rFonts w:ascii="Times New Roman" w:eastAsia="Times New Roman" w:hAnsi="Times New Roman" w:cs="Times New Roman"/>
                <w:color w:val="000000"/>
                <w:sz w:val="24"/>
                <w:szCs w:val="24"/>
                <w:lang w:val="ru-RU" w:eastAsia="ru-RU" w:bidi="ar-SA"/>
              </w:rPr>
              <w:t xml:space="preserve"> № 61</w:t>
            </w:r>
          </w:p>
          <w:p w14:paraId="58F381CE" w14:textId="40CE506C" w:rsidR="00A2679D" w:rsidRPr="008C7CB4" w:rsidRDefault="00A2679D" w:rsidP="00A2679D">
            <w:pPr>
              <w:suppressAutoHyphens w:val="0"/>
              <w:spacing w:line="240" w:lineRule="auto"/>
              <w:rPr>
                <w:rFonts w:ascii="Times New Roman" w:eastAsia="Times New Roman" w:hAnsi="Times New Roman" w:cs="Times New Roman"/>
                <w:color w:val="000000"/>
                <w:sz w:val="24"/>
                <w:szCs w:val="24"/>
                <w:lang w:val="ru-RU" w:eastAsia="ru-RU" w:bidi="ar-SA"/>
              </w:rPr>
            </w:pPr>
            <w:proofErr w:type="gramStart"/>
            <w:r w:rsidRPr="00A2679D">
              <w:rPr>
                <w:rFonts w:ascii="Times New Roman" w:eastAsia="Times New Roman" w:hAnsi="Times New Roman" w:cs="Times New Roman"/>
                <w:color w:val="000000"/>
                <w:sz w:val="24"/>
                <w:szCs w:val="24"/>
                <w:lang w:val="ru-RU" w:eastAsia="ru-RU" w:bidi="ar-SA"/>
              </w:rPr>
              <w:t>Тел</w:t>
            </w:r>
            <w:r w:rsidRPr="008C7CB4">
              <w:rPr>
                <w:rFonts w:ascii="Times New Roman" w:eastAsia="Times New Roman" w:hAnsi="Times New Roman" w:cs="Times New Roman"/>
                <w:color w:val="000000"/>
                <w:sz w:val="24"/>
                <w:szCs w:val="24"/>
                <w:lang w:val="ru-RU" w:eastAsia="ru-RU" w:bidi="ar-SA"/>
              </w:rPr>
              <w:t>:+</w:t>
            </w:r>
            <w:proofErr w:type="gramEnd"/>
            <w:r w:rsidRPr="008C7CB4">
              <w:rPr>
                <w:rFonts w:ascii="Times New Roman" w:eastAsia="Times New Roman" w:hAnsi="Times New Roman" w:cs="Times New Roman"/>
                <w:color w:val="000000"/>
                <w:sz w:val="24"/>
                <w:szCs w:val="24"/>
                <w:lang w:val="ru-RU" w:eastAsia="ru-RU" w:bidi="ar-SA"/>
              </w:rPr>
              <w:t>38(066)9919970</w:t>
            </w:r>
          </w:p>
          <w:p w14:paraId="576C157D" w14:textId="345F22B9" w:rsidR="00A2679D" w:rsidRPr="00A2679D" w:rsidRDefault="008C7CB4" w:rsidP="00A2679D">
            <w:pPr>
              <w:suppressAutoHyphens w:val="0"/>
              <w:spacing w:line="240" w:lineRule="auto"/>
              <w:rPr>
                <w:rFonts w:ascii="Times New Roman" w:eastAsia="Times New Roman" w:hAnsi="Times New Roman" w:cs="Times New Roman"/>
                <w:b/>
                <w:bCs/>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 xml:space="preserve">Ел. </w:t>
            </w:r>
            <w:proofErr w:type="spellStart"/>
            <w:r>
              <w:rPr>
                <w:rFonts w:ascii="Times New Roman" w:eastAsia="Times New Roman" w:hAnsi="Times New Roman" w:cs="Times New Roman"/>
                <w:color w:val="000000"/>
                <w:sz w:val="24"/>
                <w:szCs w:val="24"/>
                <w:lang w:val="ru-RU" w:eastAsia="ru-RU" w:bidi="ar-SA"/>
              </w:rPr>
              <w:t>пошта</w:t>
            </w:r>
            <w:proofErr w:type="spellEnd"/>
            <w:r w:rsidR="00A2679D" w:rsidRPr="00A2679D">
              <w:rPr>
                <w:rFonts w:ascii="Times New Roman" w:eastAsia="Times New Roman" w:hAnsi="Times New Roman" w:cs="Times New Roman"/>
                <w:color w:val="000000"/>
                <w:sz w:val="24"/>
                <w:szCs w:val="24"/>
                <w:lang w:val="ru-RU" w:eastAsia="ru-RU" w:bidi="ar-SA"/>
              </w:rPr>
              <w:t>:</w:t>
            </w:r>
            <w:r w:rsidR="003110C0">
              <w:rPr>
                <w:rFonts w:ascii="Times New Roman" w:eastAsia="Times New Roman" w:hAnsi="Times New Roman" w:cs="Times New Roman"/>
                <w:color w:val="000000"/>
                <w:sz w:val="24"/>
                <w:szCs w:val="24"/>
                <w:lang w:val="ru-RU" w:eastAsia="ru-RU" w:bidi="ar-SA"/>
              </w:rPr>
              <w:t xml:space="preserve"> </w:t>
            </w:r>
            <w:r w:rsidR="003110C0" w:rsidRPr="008C7CB4">
              <w:rPr>
                <w:rFonts w:ascii="Times New Roman" w:eastAsia="Times New Roman" w:hAnsi="Times New Roman" w:cs="Times New Roman"/>
                <w:color w:val="000000"/>
                <w:sz w:val="24"/>
                <w:szCs w:val="24"/>
                <w:lang w:val="en-US" w:eastAsia="ru-RU" w:bidi="ar-SA"/>
              </w:rPr>
              <w:t>roman</w:t>
            </w:r>
            <w:r w:rsidR="00A2679D" w:rsidRPr="008C7CB4">
              <w:rPr>
                <w:rFonts w:ascii="Times New Roman" w:eastAsia="Times New Roman" w:hAnsi="Times New Roman" w:cs="Times New Roman"/>
                <w:color w:val="000000"/>
                <w:sz w:val="24"/>
                <w:szCs w:val="24"/>
                <w:lang w:val="ru-RU" w:eastAsia="ru-RU" w:bidi="ar-SA"/>
              </w:rPr>
              <w:t>@hostnet.space</w:t>
            </w:r>
          </w:p>
          <w:p w14:paraId="4F8C626B" w14:textId="77777777" w:rsidR="008C7CB4" w:rsidRDefault="00A2679D" w:rsidP="00A2679D">
            <w:pPr>
              <w:suppressAutoHyphens w:val="0"/>
              <w:spacing w:line="240" w:lineRule="auto"/>
              <w:rPr>
                <w:rFonts w:ascii="Times New Roman" w:eastAsia="Times New Roman" w:hAnsi="Times New Roman" w:cs="Times New Roman"/>
                <w:color w:val="000000"/>
                <w:sz w:val="24"/>
                <w:szCs w:val="24"/>
                <w:lang w:val="ru-RU" w:eastAsia="ru-RU" w:bidi="ar-SA"/>
              </w:rPr>
            </w:pPr>
            <w:proofErr w:type="spellStart"/>
            <w:r w:rsidRPr="00A2679D">
              <w:rPr>
                <w:rFonts w:ascii="Times New Roman" w:eastAsia="Times New Roman" w:hAnsi="Times New Roman" w:cs="Times New Roman"/>
                <w:color w:val="000000"/>
                <w:sz w:val="24"/>
                <w:szCs w:val="24"/>
                <w:lang w:val="ru-RU" w:eastAsia="ru-RU" w:bidi="ar-SA"/>
              </w:rPr>
              <w:t>Реквізити</w:t>
            </w:r>
            <w:proofErr w:type="spellEnd"/>
            <w:r w:rsidRPr="00A2679D">
              <w:rPr>
                <w:rFonts w:ascii="Times New Roman" w:eastAsia="Times New Roman" w:hAnsi="Times New Roman" w:cs="Times New Roman"/>
                <w:color w:val="000000"/>
                <w:sz w:val="24"/>
                <w:szCs w:val="24"/>
                <w:lang w:val="ru-RU" w:eastAsia="ru-RU" w:bidi="ar-SA"/>
              </w:rPr>
              <w:t xml:space="preserve">: </w:t>
            </w:r>
          </w:p>
          <w:p w14:paraId="3C09F720" w14:textId="276CA93E" w:rsidR="00A2679D" w:rsidRPr="00A2679D" w:rsidRDefault="00A2679D" w:rsidP="00A2679D">
            <w:pPr>
              <w:suppressAutoHyphens w:val="0"/>
              <w:spacing w:line="240" w:lineRule="auto"/>
              <w:rPr>
                <w:rFonts w:ascii="Times New Roman" w:eastAsia="Times New Roman" w:hAnsi="Times New Roman" w:cs="Times New Roman"/>
                <w:color w:val="000000"/>
                <w:sz w:val="24"/>
                <w:szCs w:val="24"/>
                <w:lang w:val="ru-RU" w:eastAsia="ru-RU" w:bidi="ar-SA"/>
              </w:rPr>
            </w:pPr>
            <w:r w:rsidRPr="00A2679D">
              <w:rPr>
                <w:rFonts w:ascii="Times New Roman" w:eastAsia="Times New Roman" w:hAnsi="Times New Roman" w:cs="Times New Roman"/>
                <w:color w:val="000000"/>
                <w:sz w:val="24"/>
                <w:szCs w:val="24"/>
                <w:lang w:val="ru-RU" w:eastAsia="ru-RU" w:bidi="ar-SA"/>
              </w:rPr>
              <w:t xml:space="preserve">код </w:t>
            </w:r>
            <w:r w:rsidR="008C7CB4">
              <w:rPr>
                <w:rFonts w:ascii="Times New Roman" w:eastAsia="Times New Roman" w:hAnsi="Times New Roman" w:cs="Times New Roman"/>
                <w:color w:val="000000"/>
                <w:sz w:val="24"/>
                <w:szCs w:val="24"/>
                <w:lang w:val="ru-RU" w:eastAsia="ru-RU" w:bidi="ar-SA"/>
              </w:rPr>
              <w:t>ДРФО</w:t>
            </w:r>
            <w:r w:rsidRPr="00A2679D">
              <w:rPr>
                <w:rFonts w:ascii="Times New Roman" w:eastAsia="Times New Roman" w:hAnsi="Times New Roman" w:cs="Times New Roman"/>
                <w:color w:val="000000"/>
                <w:sz w:val="24"/>
                <w:szCs w:val="24"/>
                <w:lang w:val="ru-RU" w:eastAsia="ru-RU" w:bidi="ar-SA"/>
              </w:rPr>
              <w:t> </w:t>
            </w:r>
            <w:r w:rsidRPr="008C7CB4">
              <w:rPr>
                <w:rFonts w:ascii="Times New Roman" w:eastAsia="Times New Roman" w:hAnsi="Times New Roman" w:cs="Times New Roman"/>
                <w:color w:val="000000"/>
                <w:sz w:val="24"/>
                <w:szCs w:val="24"/>
                <w:lang w:val="ru-RU" w:eastAsia="ru-RU" w:bidi="ar-SA"/>
              </w:rPr>
              <w:t>3399108730</w:t>
            </w:r>
          </w:p>
          <w:p w14:paraId="407B21E1" w14:textId="77777777" w:rsidR="00A2679D" w:rsidRPr="008C7CB4" w:rsidRDefault="00A2679D" w:rsidP="00A2679D">
            <w:pPr>
              <w:suppressAutoHyphens w:val="0"/>
              <w:spacing w:line="240" w:lineRule="auto"/>
              <w:rPr>
                <w:rFonts w:ascii="Times New Roman" w:eastAsia="Times New Roman" w:hAnsi="Times New Roman" w:cs="Times New Roman"/>
                <w:color w:val="000000"/>
                <w:sz w:val="24"/>
                <w:szCs w:val="24"/>
                <w:lang w:val="ru-RU" w:eastAsia="ru-RU" w:bidi="ar-SA"/>
              </w:rPr>
            </w:pPr>
            <w:r w:rsidRPr="00A2679D">
              <w:rPr>
                <w:rFonts w:ascii="Times New Roman" w:eastAsia="Times New Roman" w:hAnsi="Times New Roman" w:cs="Times New Roman"/>
                <w:color w:val="000000"/>
                <w:sz w:val="24"/>
                <w:szCs w:val="24"/>
                <w:lang w:val="ru-RU" w:eastAsia="ru-RU" w:bidi="ar-SA"/>
              </w:rPr>
              <w:t>п/р</w:t>
            </w:r>
            <w:r w:rsidRPr="00A2679D">
              <w:rPr>
                <w:rFonts w:ascii="Times New Roman" w:eastAsia="Times New Roman" w:hAnsi="Times New Roman" w:cs="Times New Roman"/>
                <w:b/>
                <w:bCs/>
                <w:color w:val="000000"/>
                <w:sz w:val="24"/>
                <w:szCs w:val="24"/>
                <w:lang w:val="ru-RU" w:eastAsia="ru-RU" w:bidi="ar-SA"/>
              </w:rPr>
              <w:t> </w:t>
            </w:r>
            <w:r w:rsidRPr="008C7CB4">
              <w:rPr>
                <w:rFonts w:ascii="Times New Roman" w:eastAsia="Times New Roman" w:hAnsi="Times New Roman" w:cs="Times New Roman"/>
                <w:color w:val="000000"/>
                <w:sz w:val="24"/>
                <w:szCs w:val="24"/>
                <w:lang w:val="ru-RU" w:eastAsia="ru-RU" w:bidi="ar-SA"/>
              </w:rPr>
              <w:t>UA743220010000026002310008461</w:t>
            </w:r>
          </w:p>
          <w:p w14:paraId="655A4E7B" w14:textId="7C0E6DD7" w:rsidR="00A2679D" w:rsidRPr="00A2679D" w:rsidRDefault="00A2679D" w:rsidP="00A2679D">
            <w:pPr>
              <w:suppressAutoHyphens w:val="0"/>
              <w:spacing w:line="240" w:lineRule="auto"/>
              <w:rPr>
                <w:rFonts w:ascii="Times New Roman" w:eastAsia="Times New Roman" w:hAnsi="Times New Roman" w:cs="Times New Roman"/>
                <w:color w:val="000000"/>
                <w:sz w:val="24"/>
                <w:szCs w:val="24"/>
                <w:lang w:val="ru-RU" w:eastAsia="ru-RU" w:bidi="ar-SA"/>
              </w:rPr>
            </w:pPr>
            <w:proofErr w:type="spellStart"/>
            <w:r w:rsidRPr="00A2679D">
              <w:rPr>
                <w:rFonts w:ascii="Times New Roman" w:eastAsia="Times New Roman" w:hAnsi="Times New Roman" w:cs="Times New Roman"/>
                <w:color w:val="000000"/>
                <w:sz w:val="24"/>
                <w:szCs w:val="24"/>
                <w:lang w:val="ru-RU" w:eastAsia="ru-RU" w:bidi="ar-SA"/>
              </w:rPr>
              <w:t>Акціонерне</w:t>
            </w:r>
            <w:proofErr w:type="spellEnd"/>
            <w:r w:rsidRPr="00A2679D">
              <w:rPr>
                <w:rFonts w:ascii="Times New Roman" w:eastAsia="Times New Roman" w:hAnsi="Times New Roman" w:cs="Times New Roman"/>
                <w:color w:val="000000"/>
                <w:sz w:val="24"/>
                <w:szCs w:val="24"/>
                <w:lang w:val="ru-RU" w:eastAsia="ru-RU" w:bidi="ar-SA"/>
              </w:rPr>
              <w:t xml:space="preserve"> </w:t>
            </w:r>
            <w:proofErr w:type="spellStart"/>
            <w:r w:rsidRPr="00A2679D">
              <w:rPr>
                <w:rFonts w:ascii="Times New Roman" w:eastAsia="Times New Roman" w:hAnsi="Times New Roman" w:cs="Times New Roman"/>
                <w:color w:val="000000"/>
                <w:sz w:val="24"/>
                <w:szCs w:val="24"/>
                <w:lang w:val="ru-RU" w:eastAsia="ru-RU" w:bidi="ar-SA"/>
              </w:rPr>
              <w:t>Товариство</w:t>
            </w:r>
            <w:proofErr w:type="spellEnd"/>
            <w:r w:rsidRPr="00A2679D">
              <w:rPr>
                <w:rFonts w:ascii="Times New Roman" w:eastAsia="Times New Roman" w:hAnsi="Times New Roman" w:cs="Times New Roman"/>
                <w:color w:val="000000"/>
                <w:sz w:val="24"/>
                <w:szCs w:val="24"/>
                <w:lang w:val="ru-RU" w:eastAsia="ru-RU" w:bidi="ar-SA"/>
              </w:rPr>
              <w:t xml:space="preserve"> УНІВЕРСАЛ БАНК</w:t>
            </w:r>
          </w:p>
          <w:p w14:paraId="5481A5F1" w14:textId="08B63F40" w:rsidR="00A2679D" w:rsidRDefault="00A2679D" w:rsidP="00A2679D">
            <w:pPr>
              <w:suppressAutoHyphens w:val="0"/>
              <w:spacing w:line="240" w:lineRule="auto"/>
              <w:rPr>
                <w:rFonts w:ascii="Times New Roman" w:eastAsia="Times New Roman" w:hAnsi="Times New Roman" w:cs="Times New Roman"/>
                <w:color w:val="000000"/>
                <w:sz w:val="24"/>
                <w:szCs w:val="24"/>
                <w:lang w:val="ru-RU" w:eastAsia="ru-RU" w:bidi="ar-SA"/>
              </w:rPr>
            </w:pPr>
          </w:p>
          <w:p w14:paraId="52A52B54" w14:textId="257C0E62" w:rsidR="00A2679D" w:rsidRDefault="00A2679D" w:rsidP="00A2679D">
            <w:pPr>
              <w:suppressAutoHyphens w:val="0"/>
              <w:spacing w:line="240" w:lineRule="auto"/>
              <w:rPr>
                <w:rFonts w:ascii="Times New Roman" w:eastAsia="Times New Roman" w:hAnsi="Times New Roman" w:cs="Times New Roman"/>
                <w:color w:val="000000"/>
                <w:sz w:val="24"/>
                <w:szCs w:val="24"/>
                <w:lang w:val="ru-RU" w:eastAsia="ru-RU" w:bidi="ar-SA"/>
              </w:rPr>
            </w:pPr>
          </w:p>
          <w:p w14:paraId="2340896A" w14:textId="7DE469BE" w:rsidR="00A2679D" w:rsidRDefault="00A2679D" w:rsidP="00A2679D">
            <w:pPr>
              <w:suppressAutoHyphens w:val="0"/>
              <w:spacing w:line="240" w:lineRule="auto"/>
              <w:rPr>
                <w:rFonts w:ascii="Times New Roman" w:eastAsia="Times New Roman" w:hAnsi="Times New Roman" w:cs="Times New Roman"/>
                <w:color w:val="000000"/>
                <w:sz w:val="24"/>
                <w:szCs w:val="24"/>
                <w:lang w:val="ru-RU" w:eastAsia="ru-RU" w:bidi="ar-SA"/>
              </w:rPr>
            </w:pPr>
          </w:p>
          <w:p w14:paraId="3EB98DBE" w14:textId="77777777" w:rsidR="00A2679D" w:rsidRPr="00A2679D" w:rsidRDefault="00A2679D" w:rsidP="00A2679D">
            <w:pPr>
              <w:suppressAutoHyphens w:val="0"/>
              <w:spacing w:line="240" w:lineRule="auto"/>
              <w:rPr>
                <w:rFonts w:ascii="Times New Roman" w:eastAsia="Times New Roman" w:hAnsi="Times New Roman" w:cs="Times New Roman"/>
                <w:color w:val="000000"/>
                <w:sz w:val="24"/>
                <w:szCs w:val="24"/>
                <w:lang w:val="ru-RU" w:eastAsia="ru-RU" w:bidi="ar-SA"/>
              </w:rPr>
            </w:pPr>
          </w:p>
          <w:p w14:paraId="2FC745CE" w14:textId="27E65F9C" w:rsidR="00A2679D" w:rsidRPr="00C34EDF" w:rsidRDefault="00A2679D" w:rsidP="00A2679D">
            <w:pPr>
              <w:suppressAutoHyphens w:val="0"/>
              <w:spacing w:line="240" w:lineRule="auto"/>
              <w:rPr>
                <w:rFonts w:ascii="Times New Roman" w:eastAsia="Times New Roman" w:hAnsi="Times New Roman" w:cs="Times New Roman"/>
                <w:color w:val="000000"/>
                <w:sz w:val="24"/>
                <w:szCs w:val="24"/>
                <w:lang w:val="ru-RU" w:eastAsia="ru-RU" w:bidi="ar-SA"/>
              </w:rPr>
            </w:pPr>
          </w:p>
          <w:p w14:paraId="0CC7DF8D" w14:textId="49D29C69" w:rsidR="00A2679D" w:rsidRPr="00A2679D" w:rsidRDefault="00A2679D" w:rsidP="00A2679D">
            <w:pPr>
              <w:suppressAutoHyphens w:val="0"/>
              <w:spacing w:line="240" w:lineRule="auto"/>
              <w:rPr>
                <w:rFonts w:ascii="Times New Roman" w:eastAsia="Times New Roman" w:hAnsi="Times New Roman" w:cs="Times New Roman"/>
                <w:color w:val="000000"/>
                <w:sz w:val="24"/>
                <w:szCs w:val="24"/>
                <w:lang w:val="ru-RU" w:eastAsia="ru-RU" w:bidi="ar-SA"/>
              </w:rPr>
            </w:pPr>
            <w:r w:rsidRPr="00637797">
              <w:rPr>
                <w:rFonts w:ascii="Times New Roman" w:eastAsia="Times New Roman" w:hAnsi="Times New Roman" w:cs="Times New Roman"/>
                <w:color w:val="000000"/>
                <w:sz w:val="24"/>
                <w:szCs w:val="24"/>
                <w:lang w:val="ru-RU" w:eastAsia="ru-RU" w:bidi="ar-SA"/>
              </w:rPr>
              <w:t>_____</w:t>
            </w:r>
            <w:r>
              <w:rPr>
                <w:rFonts w:ascii="Times New Roman" w:eastAsia="Times New Roman" w:hAnsi="Times New Roman" w:cs="Times New Roman"/>
                <w:color w:val="000000"/>
                <w:sz w:val="24"/>
                <w:szCs w:val="24"/>
                <w:lang w:val="ru-RU" w:eastAsia="ru-RU" w:bidi="ar-SA"/>
              </w:rPr>
              <w:t>________</w:t>
            </w:r>
            <w:r w:rsidRPr="00A2679D">
              <w:rPr>
                <w:rFonts w:ascii="Times New Roman" w:eastAsia="Times New Roman" w:hAnsi="Times New Roman" w:cs="Times New Roman"/>
                <w:color w:val="000000"/>
                <w:sz w:val="24"/>
                <w:szCs w:val="24"/>
                <w:lang w:val="ru-RU" w:eastAsia="ru-RU" w:bidi="ar-SA"/>
              </w:rPr>
              <w:t xml:space="preserve">/ </w:t>
            </w:r>
            <w:proofErr w:type="spellStart"/>
            <w:r w:rsidRPr="00A2679D">
              <w:rPr>
                <w:rFonts w:ascii="Times New Roman" w:eastAsia="Times New Roman" w:hAnsi="Times New Roman" w:cs="Times New Roman"/>
                <w:color w:val="000000"/>
                <w:sz w:val="24"/>
                <w:szCs w:val="24"/>
                <w:lang w:val="ru-RU" w:eastAsia="ru-RU" w:bidi="ar-SA"/>
              </w:rPr>
              <w:t>Агасєв</w:t>
            </w:r>
            <w:proofErr w:type="spellEnd"/>
            <w:r w:rsidRPr="00A2679D">
              <w:rPr>
                <w:rFonts w:ascii="Times New Roman" w:eastAsia="Times New Roman" w:hAnsi="Times New Roman" w:cs="Times New Roman"/>
                <w:color w:val="000000"/>
                <w:sz w:val="24"/>
                <w:szCs w:val="24"/>
                <w:lang w:val="ru-RU" w:eastAsia="ru-RU" w:bidi="ar-SA"/>
              </w:rPr>
              <w:t xml:space="preserve"> Роман Романович</w:t>
            </w:r>
          </w:p>
          <w:p w14:paraId="1C2628A5" w14:textId="77777777" w:rsidR="00DC3726" w:rsidRDefault="00DC3726">
            <w:pPr>
              <w:pStyle w:val="LO-normal"/>
              <w:widowControl w:val="0"/>
              <w:jc w:val="both"/>
              <w:rPr>
                <w:rFonts w:ascii="Times New Roman" w:eastAsia="Times New Roman" w:hAnsi="Times New Roman" w:cs="Times New Roman"/>
                <w:b/>
                <w:sz w:val="24"/>
                <w:szCs w:val="24"/>
              </w:rPr>
            </w:pPr>
          </w:p>
        </w:tc>
      </w:tr>
    </w:tbl>
    <w:p w14:paraId="2834E3EF" w14:textId="77777777" w:rsidR="00DC3726" w:rsidRDefault="00DC3726">
      <w:pPr>
        <w:pStyle w:val="LO-normal"/>
        <w:ind w:left="7200" w:firstLine="720"/>
        <w:rPr>
          <w:rFonts w:ascii="Times New Roman" w:eastAsia="Times New Roman" w:hAnsi="Times New Roman" w:cs="Times New Roman"/>
          <w:b/>
          <w:sz w:val="24"/>
          <w:szCs w:val="24"/>
        </w:rPr>
      </w:pPr>
    </w:p>
    <w:p w14:paraId="101919E0" w14:textId="77777777" w:rsidR="00DC3726" w:rsidRDefault="00DC3726">
      <w:pPr>
        <w:pStyle w:val="LO-normal"/>
        <w:ind w:left="7200" w:firstLine="720"/>
        <w:rPr>
          <w:rFonts w:ascii="Times New Roman" w:eastAsia="Times New Roman" w:hAnsi="Times New Roman" w:cs="Times New Roman"/>
          <w:b/>
          <w:sz w:val="24"/>
          <w:szCs w:val="24"/>
        </w:rPr>
      </w:pPr>
    </w:p>
    <w:p w14:paraId="2E0255E2" w14:textId="77777777" w:rsidR="00DC3726" w:rsidRDefault="00DC3726">
      <w:pPr>
        <w:pStyle w:val="LO-normal"/>
        <w:ind w:left="7200" w:firstLine="720"/>
        <w:rPr>
          <w:rFonts w:ascii="Times New Roman" w:eastAsia="Times New Roman" w:hAnsi="Times New Roman" w:cs="Times New Roman"/>
          <w:b/>
          <w:sz w:val="24"/>
          <w:szCs w:val="24"/>
        </w:rPr>
      </w:pPr>
    </w:p>
    <w:p w14:paraId="2AA578B9" w14:textId="77777777" w:rsidR="00DC3726" w:rsidRDefault="00DC3726">
      <w:pPr>
        <w:pStyle w:val="LO-normal"/>
        <w:ind w:left="7200" w:firstLine="720"/>
        <w:rPr>
          <w:rFonts w:ascii="Times New Roman" w:eastAsia="Times New Roman" w:hAnsi="Times New Roman" w:cs="Times New Roman"/>
          <w:b/>
          <w:sz w:val="24"/>
          <w:szCs w:val="24"/>
        </w:rPr>
      </w:pPr>
    </w:p>
    <w:p w14:paraId="29151ED6" w14:textId="77777777" w:rsidR="00DC3726" w:rsidRDefault="00DC3726">
      <w:pPr>
        <w:pStyle w:val="LO-normal"/>
        <w:ind w:left="7200" w:firstLine="720"/>
        <w:rPr>
          <w:rFonts w:ascii="Times New Roman" w:eastAsia="Times New Roman" w:hAnsi="Times New Roman" w:cs="Times New Roman"/>
          <w:b/>
          <w:sz w:val="24"/>
          <w:szCs w:val="24"/>
        </w:rPr>
      </w:pPr>
    </w:p>
    <w:p w14:paraId="2A4CB21D" w14:textId="77777777" w:rsidR="00DC3726" w:rsidRDefault="00DC3726">
      <w:pPr>
        <w:pStyle w:val="LO-normal"/>
        <w:ind w:left="7200" w:firstLine="720"/>
        <w:rPr>
          <w:rFonts w:ascii="Times New Roman" w:eastAsia="Times New Roman" w:hAnsi="Times New Roman" w:cs="Times New Roman"/>
          <w:b/>
          <w:sz w:val="24"/>
          <w:szCs w:val="24"/>
        </w:rPr>
      </w:pPr>
    </w:p>
    <w:p w14:paraId="5B59C91E" w14:textId="77777777" w:rsidR="00DC3726" w:rsidRDefault="00DC3726">
      <w:pPr>
        <w:pStyle w:val="LO-normal"/>
        <w:ind w:left="7200" w:firstLine="720"/>
        <w:rPr>
          <w:rFonts w:ascii="Times New Roman" w:eastAsia="Times New Roman" w:hAnsi="Times New Roman" w:cs="Times New Roman"/>
          <w:b/>
          <w:sz w:val="24"/>
          <w:szCs w:val="24"/>
        </w:rPr>
      </w:pPr>
    </w:p>
    <w:p w14:paraId="1E8561C9" w14:textId="77777777" w:rsidR="00DC3726" w:rsidRDefault="00DC3726">
      <w:pPr>
        <w:pStyle w:val="LO-normal"/>
        <w:ind w:left="7200" w:firstLine="720"/>
        <w:rPr>
          <w:rFonts w:ascii="Times New Roman" w:eastAsia="Times New Roman" w:hAnsi="Times New Roman" w:cs="Times New Roman"/>
          <w:b/>
          <w:sz w:val="24"/>
          <w:szCs w:val="24"/>
        </w:rPr>
      </w:pPr>
    </w:p>
    <w:p w14:paraId="7E052658" w14:textId="77777777" w:rsidR="00DC3726" w:rsidRDefault="00DC3726">
      <w:pPr>
        <w:pStyle w:val="LO-normal"/>
        <w:ind w:left="7200" w:firstLine="720"/>
        <w:rPr>
          <w:rFonts w:ascii="Times New Roman" w:eastAsia="Times New Roman" w:hAnsi="Times New Roman" w:cs="Times New Roman"/>
          <w:b/>
          <w:sz w:val="24"/>
          <w:szCs w:val="24"/>
        </w:rPr>
      </w:pPr>
    </w:p>
    <w:p w14:paraId="269D055E" w14:textId="77777777" w:rsidR="00DC3726" w:rsidRDefault="00DC3726">
      <w:pPr>
        <w:pStyle w:val="LO-normal"/>
        <w:ind w:left="7200" w:firstLine="720"/>
        <w:rPr>
          <w:rFonts w:ascii="Times New Roman" w:eastAsia="Times New Roman" w:hAnsi="Times New Roman" w:cs="Times New Roman"/>
          <w:b/>
          <w:sz w:val="24"/>
          <w:szCs w:val="24"/>
        </w:rPr>
      </w:pPr>
    </w:p>
    <w:p w14:paraId="70E3A350" w14:textId="77777777" w:rsidR="00DC3726" w:rsidRDefault="00DC3726">
      <w:pPr>
        <w:pStyle w:val="LO-normal"/>
        <w:ind w:left="7200" w:firstLine="720"/>
        <w:rPr>
          <w:rFonts w:ascii="Times New Roman" w:eastAsia="Times New Roman" w:hAnsi="Times New Roman" w:cs="Times New Roman"/>
          <w:b/>
          <w:sz w:val="24"/>
          <w:szCs w:val="24"/>
        </w:rPr>
      </w:pPr>
    </w:p>
    <w:p w14:paraId="7B088DBE" w14:textId="77777777" w:rsidR="00C34EDF" w:rsidRDefault="00C34EDF">
      <w:pPr>
        <w:pStyle w:val="LO-normal"/>
        <w:ind w:left="7200" w:firstLine="720"/>
        <w:rPr>
          <w:rFonts w:ascii="Times New Roman" w:eastAsia="Times New Roman" w:hAnsi="Times New Roman" w:cs="Times New Roman"/>
          <w:b/>
          <w:sz w:val="24"/>
          <w:szCs w:val="24"/>
        </w:rPr>
      </w:pPr>
    </w:p>
    <w:p w14:paraId="3D149671" w14:textId="77777777" w:rsidR="00C34EDF" w:rsidRDefault="00C34EDF">
      <w:pPr>
        <w:pStyle w:val="LO-normal"/>
        <w:ind w:left="7200" w:firstLine="720"/>
        <w:rPr>
          <w:rFonts w:ascii="Times New Roman" w:eastAsia="Times New Roman" w:hAnsi="Times New Roman" w:cs="Times New Roman"/>
          <w:b/>
          <w:sz w:val="24"/>
          <w:szCs w:val="24"/>
        </w:rPr>
      </w:pPr>
    </w:p>
    <w:p w14:paraId="72DA8786" w14:textId="40C3DE36" w:rsidR="00C34EDF" w:rsidRDefault="00C34EDF">
      <w:pPr>
        <w:pStyle w:val="LO-normal"/>
        <w:ind w:left="7200" w:firstLine="720"/>
        <w:rPr>
          <w:rFonts w:ascii="Times New Roman" w:eastAsia="Times New Roman" w:hAnsi="Times New Roman" w:cs="Times New Roman"/>
          <w:b/>
          <w:sz w:val="24"/>
          <w:szCs w:val="24"/>
        </w:rPr>
      </w:pPr>
    </w:p>
    <w:p w14:paraId="353090A4" w14:textId="2329A0F2" w:rsidR="008C7CB4" w:rsidRDefault="008C7CB4">
      <w:pPr>
        <w:pStyle w:val="LO-normal"/>
        <w:ind w:left="7200" w:firstLine="720"/>
        <w:rPr>
          <w:rFonts w:ascii="Times New Roman" w:eastAsia="Times New Roman" w:hAnsi="Times New Roman" w:cs="Times New Roman"/>
          <w:b/>
          <w:sz w:val="24"/>
          <w:szCs w:val="24"/>
        </w:rPr>
      </w:pPr>
    </w:p>
    <w:p w14:paraId="0F1034B1" w14:textId="7BC2166E" w:rsidR="008C7CB4" w:rsidRDefault="008C7CB4">
      <w:pPr>
        <w:pStyle w:val="LO-normal"/>
        <w:ind w:left="7200" w:firstLine="720"/>
        <w:rPr>
          <w:rFonts w:ascii="Times New Roman" w:eastAsia="Times New Roman" w:hAnsi="Times New Roman" w:cs="Times New Roman"/>
          <w:b/>
          <w:sz w:val="24"/>
          <w:szCs w:val="24"/>
        </w:rPr>
      </w:pPr>
    </w:p>
    <w:p w14:paraId="5FE379A3" w14:textId="34BE4FD6" w:rsidR="008C7CB4" w:rsidRDefault="008C7CB4">
      <w:pPr>
        <w:pStyle w:val="LO-normal"/>
        <w:ind w:left="7200" w:firstLine="720"/>
        <w:rPr>
          <w:rFonts w:ascii="Times New Roman" w:eastAsia="Times New Roman" w:hAnsi="Times New Roman" w:cs="Times New Roman"/>
          <w:b/>
          <w:sz w:val="24"/>
          <w:szCs w:val="24"/>
        </w:rPr>
      </w:pPr>
    </w:p>
    <w:p w14:paraId="0409949F" w14:textId="77777777" w:rsidR="008C7CB4" w:rsidRDefault="008C7CB4">
      <w:pPr>
        <w:pStyle w:val="LO-normal"/>
        <w:ind w:left="7200" w:firstLine="720"/>
        <w:rPr>
          <w:rFonts w:ascii="Times New Roman" w:eastAsia="Times New Roman" w:hAnsi="Times New Roman" w:cs="Times New Roman"/>
          <w:b/>
          <w:sz w:val="24"/>
          <w:szCs w:val="24"/>
        </w:rPr>
      </w:pPr>
    </w:p>
    <w:p w14:paraId="18A3F2B8" w14:textId="77777777" w:rsidR="00C34EDF" w:rsidRDefault="00C34EDF">
      <w:pPr>
        <w:pStyle w:val="LO-normal"/>
        <w:ind w:left="7200" w:firstLine="720"/>
        <w:rPr>
          <w:rFonts w:ascii="Times New Roman" w:eastAsia="Times New Roman" w:hAnsi="Times New Roman" w:cs="Times New Roman"/>
          <w:b/>
          <w:sz w:val="24"/>
          <w:szCs w:val="24"/>
        </w:rPr>
      </w:pPr>
    </w:p>
    <w:p w14:paraId="0EE21CCF" w14:textId="77777777" w:rsidR="00C34EDF" w:rsidRDefault="00C34EDF">
      <w:pPr>
        <w:pStyle w:val="LO-normal"/>
        <w:ind w:left="7200" w:firstLine="720"/>
        <w:rPr>
          <w:rFonts w:ascii="Times New Roman" w:eastAsia="Times New Roman" w:hAnsi="Times New Roman" w:cs="Times New Roman"/>
          <w:b/>
          <w:sz w:val="24"/>
          <w:szCs w:val="24"/>
        </w:rPr>
      </w:pPr>
    </w:p>
    <w:p w14:paraId="67FD2ECB" w14:textId="568A3362" w:rsidR="00DC3726" w:rsidRDefault="009E6639">
      <w:pPr>
        <w:pStyle w:val="LO-normal"/>
        <w:ind w:left="720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Додаток № 1 </w:t>
      </w:r>
    </w:p>
    <w:p w14:paraId="76F90FF6" w14:textId="77777777" w:rsidR="00DC3726" w:rsidRDefault="009E6639">
      <w:pPr>
        <w:pStyle w:val="LO-normal"/>
        <w:ind w:left="360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до договору від ________________  № __________</w:t>
      </w:r>
    </w:p>
    <w:p w14:paraId="4BE657FD" w14:textId="77777777" w:rsidR="00DC3726" w:rsidRDefault="00DC3726">
      <w:pPr>
        <w:pStyle w:val="LO-normal"/>
        <w:jc w:val="center"/>
        <w:rPr>
          <w:rFonts w:ascii="Times New Roman" w:eastAsia="Times New Roman" w:hAnsi="Times New Roman" w:cs="Times New Roman"/>
          <w:sz w:val="24"/>
          <w:szCs w:val="24"/>
        </w:rPr>
      </w:pPr>
    </w:p>
    <w:p w14:paraId="5ECA560E" w14:textId="77777777" w:rsidR="00DC3726" w:rsidRDefault="00DC3726">
      <w:pPr>
        <w:pStyle w:val="LO-normal"/>
        <w:jc w:val="center"/>
        <w:rPr>
          <w:rFonts w:ascii="Times New Roman" w:eastAsia="Times New Roman" w:hAnsi="Times New Roman" w:cs="Times New Roman"/>
          <w:sz w:val="24"/>
          <w:szCs w:val="24"/>
        </w:rPr>
      </w:pPr>
    </w:p>
    <w:p w14:paraId="13544C6D" w14:textId="77777777" w:rsidR="00DC3726" w:rsidRDefault="009E6639">
      <w:pPr>
        <w:pStyle w:val="LO-normal"/>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Перелік </w:t>
      </w:r>
      <w:r>
        <w:rPr>
          <w:rFonts w:ascii="Times New Roman" w:eastAsia="Times New Roman" w:hAnsi="Times New Roman" w:cs="Times New Roman"/>
          <w:b/>
          <w:sz w:val="24"/>
          <w:szCs w:val="24"/>
        </w:rPr>
        <w:br/>
        <w:t xml:space="preserve">телекомунікаційного обладнання, розміщеного на об’єкті доступу за </w:t>
      </w:r>
      <w:proofErr w:type="spellStart"/>
      <w:r>
        <w:rPr>
          <w:rFonts w:ascii="Times New Roman" w:eastAsia="Times New Roman" w:hAnsi="Times New Roman" w:cs="Times New Roman"/>
          <w:b/>
          <w:sz w:val="24"/>
          <w:szCs w:val="24"/>
        </w:rPr>
        <w:t>адресою</w:t>
      </w:r>
      <w:proofErr w:type="spellEnd"/>
      <w:r>
        <w:rPr>
          <w:rFonts w:ascii="Times New Roman" w:eastAsia="Times New Roman" w:hAnsi="Times New Roman" w:cs="Times New Roman"/>
          <w:b/>
          <w:sz w:val="24"/>
          <w:szCs w:val="24"/>
        </w:rPr>
        <w:t>:</w:t>
      </w:r>
    </w:p>
    <w:p w14:paraId="2404B64F" w14:textId="6860F813" w:rsidR="00DC3726" w:rsidRDefault="009E6639">
      <w:pPr>
        <w:pStyle w:val="LO-normal"/>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 Запоріжжя, вул. </w:t>
      </w:r>
      <w:r w:rsidR="00C8328A" w:rsidRPr="008C7CB4">
        <w:rPr>
          <w:rFonts w:ascii="Times New Roman" w:hAnsi="Times New Roman" w:cs="Times New Roman"/>
          <w:b/>
          <w:color w:val="000000" w:themeColor="text1"/>
          <w:sz w:val="24"/>
          <w:szCs w:val="24"/>
          <w:shd w:val="clear" w:color="auto" w:fill="FFFFFF"/>
        </w:rPr>
        <w:t>пр. </w:t>
      </w:r>
      <w:proofErr w:type="spellStart"/>
      <w:r w:rsidR="00C8328A" w:rsidRPr="008C7CB4">
        <w:rPr>
          <w:rStyle w:val="aa"/>
          <w:rFonts w:ascii="Times New Roman" w:hAnsi="Times New Roman" w:cs="Times New Roman"/>
          <w:b/>
          <w:bCs/>
          <w:i w:val="0"/>
          <w:iCs w:val="0"/>
          <w:color w:val="000000" w:themeColor="text1"/>
          <w:sz w:val="24"/>
          <w:szCs w:val="24"/>
          <w:shd w:val="clear" w:color="auto" w:fill="FFFFFF"/>
        </w:rPr>
        <w:t>Соборный</w:t>
      </w:r>
      <w:proofErr w:type="spellEnd"/>
      <w:r w:rsidR="00C8328A" w:rsidRPr="008C7CB4">
        <w:rPr>
          <w:rFonts w:ascii="Times New Roman" w:hAnsi="Times New Roman" w:cs="Times New Roman"/>
          <w:b/>
          <w:color w:val="000000" w:themeColor="text1"/>
          <w:sz w:val="24"/>
          <w:szCs w:val="24"/>
          <w:shd w:val="clear" w:color="auto" w:fill="FFFFFF"/>
        </w:rPr>
        <w:t>, </w:t>
      </w:r>
      <w:r w:rsidR="00C8328A" w:rsidRPr="008C7CB4">
        <w:rPr>
          <w:rStyle w:val="aa"/>
          <w:rFonts w:ascii="Times New Roman" w:hAnsi="Times New Roman" w:cs="Times New Roman"/>
          <w:b/>
          <w:bCs/>
          <w:i w:val="0"/>
          <w:iCs w:val="0"/>
          <w:color w:val="000000" w:themeColor="text1"/>
          <w:sz w:val="24"/>
          <w:szCs w:val="24"/>
          <w:shd w:val="clear" w:color="auto" w:fill="FFFFFF"/>
        </w:rPr>
        <w:t>148а</w:t>
      </w:r>
      <w:r w:rsidRPr="008C7CB4">
        <w:rPr>
          <w:rFonts w:ascii="Times New Roman" w:eastAsia="Times New Roman" w:hAnsi="Times New Roman" w:cs="Times New Roman"/>
          <w:b/>
          <w:sz w:val="24"/>
          <w:szCs w:val="24"/>
        </w:rPr>
        <w:br/>
      </w:r>
    </w:p>
    <w:p w14:paraId="63D2BDD4" w14:textId="77777777" w:rsidR="00DC3726" w:rsidRDefault="00DC3726">
      <w:pPr>
        <w:pStyle w:val="LO-normal"/>
        <w:ind w:left="7200" w:firstLine="720"/>
        <w:rPr>
          <w:rFonts w:ascii="Times New Roman" w:eastAsia="Times New Roman" w:hAnsi="Times New Roman" w:cs="Times New Roman"/>
          <w:b/>
          <w:sz w:val="24"/>
          <w:szCs w:val="24"/>
        </w:rPr>
      </w:pPr>
    </w:p>
    <w:tbl>
      <w:tblPr>
        <w:tblStyle w:val="TableNormal"/>
        <w:tblW w:w="9540" w:type="dxa"/>
        <w:tblInd w:w="69" w:type="dxa"/>
        <w:tblLayout w:type="fixed"/>
        <w:tblCellMar>
          <w:top w:w="100" w:type="dxa"/>
          <w:left w:w="100" w:type="dxa"/>
          <w:bottom w:w="100" w:type="dxa"/>
          <w:right w:w="100" w:type="dxa"/>
        </w:tblCellMar>
        <w:tblLook w:val="0600" w:firstRow="0" w:lastRow="0" w:firstColumn="0" w:lastColumn="0" w:noHBand="1" w:noVBand="1"/>
      </w:tblPr>
      <w:tblGrid>
        <w:gridCol w:w="434"/>
        <w:gridCol w:w="2819"/>
        <w:gridCol w:w="1634"/>
        <w:gridCol w:w="2623"/>
        <w:gridCol w:w="2030"/>
      </w:tblGrid>
      <w:tr w:rsidR="00DC3726" w14:paraId="41D7F147" w14:textId="77777777">
        <w:tc>
          <w:tcPr>
            <w:tcW w:w="434" w:type="dxa"/>
            <w:tcBorders>
              <w:top w:val="single" w:sz="8" w:space="0" w:color="000000"/>
              <w:left w:val="single" w:sz="8" w:space="0" w:color="000000"/>
              <w:bottom w:val="single" w:sz="8" w:space="0" w:color="000000"/>
              <w:right w:val="single" w:sz="8" w:space="0" w:color="000000"/>
            </w:tcBorders>
            <w:shd w:val="clear" w:color="auto" w:fill="auto"/>
          </w:tcPr>
          <w:p w14:paraId="26C952A5" w14:textId="77777777" w:rsidR="00DC3726" w:rsidRDefault="009E6639">
            <w:pPr>
              <w:pStyle w:val="LO-normal"/>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2819" w:type="dxa"/>
            <w:tcBorders>
              <w:top w:val="single" w:sz="8" w:space="0" w:color="000000"/>
              <w:left w:val="single" w:sz="8" w:space="0" w:color="000000"/>
              <w:bottom w:val="single" w:sz="8" w:space="0" w:color="000000"/>
              <w:right w:val="single" w:sz="8" w:space="0" w:color="000000"/>
            </w:tcBorders>
            <w:shd w:val="clear" w:color="auto" w:fill="auto"/>
          </w:tcPr>
          <w:p w14:paraId="14745B9C" w14:textId="77777777" w:rsidR="00DC3726" w:rsidRDefault="009E6639">
            <w:pPr>
              <w:pStyle w:val="LO-normal"/>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Назва обладнання</w:t>
            </w:r>
          </w:p>
        </w:tc>
        <w:tc>
          <w:tcPr>
            <w:tcW w:w="1634" w:type="dxa"/>
            <w:tcBorders>
              <w:top w:val="single" w:sz="8" w:space="0" w:color="000000"/>
              <w:left w:val="single" w:sz="8" w:space="0" w:color="000000"/>
              <w:bottom w:val="single" w:sz="8" w:space="0" w:color="000000"/>
              <w:right w:val="single" w:sz="8" w:space="0" w:color="000000"/>
            </w:tcBorders>
            <w:shd w:val="clear" w:color="auto" w:fill="auto"/>
          </w:tcPr>
          <w:p w14:paraId="4EEB3714" w14:textId="77777777" w:rsidR="00DC3726" w:rsidRDefault="009E6639">
            <w:pPr>
              <w:pStyle w:val="LO-normal"/>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Кількість од.</w:t>
            </w:r>
          </w:p>
        </w:tc>
        <w:tc>
          <w:tcPr>
            <w:tcW w:w="2623" w:type="dxa"/>
            <w:tcBorders>
              <w:top w:val="single" w:sz="8" w:space="0" w:color="000000"/>
              <w:left w:val="single" w:sz="8" w:space="0" w:color="000000"/>
              <w:bottom w:val="single" w:sz="8" w:space="0" w:color="000000"/>
              <w:right w:val="single" w:sz="8" w:space="0" w:color="000000"/>
            </w:tcBorders>
            <w:shd w:val="clear" w:color="auto" w:fill="auto"/>
          </w:tcPr>
          <w:p w14:paraId="30ACD814" w14:textId="77777777" w:rsidR="00DC3726" w:rsidRDefault="009E6639">
            <w:pPr>
              <w:pStyle w:val="LO-normal"/>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 розташовано</w:t>
            </w:r>
          </w:p>
        </w:tc>
        <w:tc>
          <w:tcPr>
            <w:tcW w:w="2030" w:type="dxa"/>
            <w:tcBorders>
              <w:top w:val="single" w:sz="8" w:space="0" w:color="000000"/>
              <w:left w:val="single" w:sz="8" w:space="0" w:color="000000"/>
              <w:bottom w:val="single" w:sz="8" w:space="0" w:color="000000"/>
              <w:right w:val="single" w:sz="8" w:space="0" w:color="000000"/>
            </w:tcBorders>
            <w:shd w:val="clear" w:color="auto" w:fill="auto"/>
          </w:tcPr>
          <w:p w14:paraId="71EA3AA0" w14:textId="77777777" w:rsidR="00DC3726" w:rsidRDefault="009E6639">
            <w:pPr>
              <w:pStyle w:val="LO-normal"/>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Примітки</w:t>
            </w:r>
          </w:p>
        </w:tc>
      </w:tr>
      <w:tr w:rsidR="00DC3726" w14:paraId="2785C35E" w14:textId="77777777">
        <w:tc>
          <w:tcPr>
            <w:tcW w:w="434" w:type="dxa"/>
            <w:tcBorders>
              <w:top w:val="single" w:sz="8" w:space="0" w:color="000000"/>
              <w:left w:val="single" w:sz="8" w:space="0" w:color="000000"/>
              <w:bottom w:val="single" w:sz="8" w:space="0" w:color="000000"/>
              <w:right w:val="single" w:sz="8" w:space="0" w:color="000000"/>
            </w:tcBorders>
            <w:shd w:val="clear" w:color="auto" w:fill="auto"/>
          </w:tcPr>
          <w:p w14:paraId="14501307" w14:textId="77777777" w:rsidR="00DC3726" w:rsidRDefault="009E6639">
            <w:pPr>
              <w:pStyle w:val="LO-normal"/>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2819" w:type="dxa"/>
            <w:tcBorders>
              <w:top w:val="single" w:sz="8" w:space="0" w:color="000000"/>
              <w:left w:val="single" w:sz="8" w:space="0" w:color="000000"/>
              <w:bottom w:val="single" w:sz="8" w:space="0" w:color="000000"/>
              <w:right w:val="single" w:sz="8" w:space="0" w:color="000000"/>
            </w:tcBorders>
            <w:shd w:val="clear" w:color="auto" w:fill="auto"/>
          </w:tcPr>
          <w:p w14:paraId="5EF6AC0A" w14:textId="7083E356" w:rsidR="00DC3726" w:rsidRPr="00C34EDF" w:rsidRDefault="00C34EDF">
            <w:pPr>
              <w:pStyle w:val="LO-normal"/>
              <w:widowControl w:val="0"/>
              <w:spacing w:line="240" w:lineRule="auto"/>
              <w:rPr>
                <w:rFonts w:ascii="Times New Roman" w:eastAsia="Times New Roman" w:hAnsi="Times New Roman" w:cs="Times New Roman"/>
                <w:sz w:val="24"/>
                <w:szCs w:val="24"/>
              </w:rPr>
            </w:pPr>
            <w:r w:rsidRPr="00C34EDF">
              <w:rPr>
                <w:rFonts w:ascii="Times New Roman" w:eastAsia="Times New Roman" w:hAnsi="Times New Roman" w:cs="Times New Roman"/>
                <w:sz w:val="24"/>
                <w:szCs w:val="24"/>
              </w:rPr>
              <w:t>Оптич</w:t>
            </w:r>
            <w:r w:rsidR="008C7CB4">
              <w:rPr>
                <w:rFonts w:ascii="Times New Roman" w:eastAsia="Times New Roman" w:hAnsi="Times New Roman" w:cs="Times New Roman"/>
                <w:sz w:val="24"/>
                <w:szCs w:val="24"/>
              </w:rPr>
              <w:t>ний</w:t>
            </w:r>
            <w:r w:rsidRPr="00C34EDF">
              <w:rPr>
                <w:rFonts w:ascii="Times New Roman" w:eastAsia="Times New Roman" w:hAnsi="Times New Roman" w:cs="Times New Roman"/>
                <w:sz w:val="24"/>
                <w:szCs w:val="24"/>
              </w:rPr>
              <w:t xml:space="preserve"> м</w:t>
            </w:r>
            <w:r w:rsidR="008C7CB4">
              <w:rPr>
                <w:rFonts w:ascii="Times New Roman" w:eastAsia="Times New Roman" w:hAnsi="Times New Roman" w:cs="Times New Roman"/>
                <w:sz w:val="24"/>
                <w:szCs w:val="24"/>
              </w:rPr>
              <w:t>і</w:t>
            </w:r>
            <w:r w:rsidRPr="00C34EDF">
              <w:rPr>
                <w:rFonts w:ascii="Times New Roman" w:eastAsia="Times New Roman" w:hAnsi="Times New Roman" w:cs="Times New Roman"/>
                <w:sz w:val="24"/>
                <w:szCs w:val="24"/>
              </w:rPr>
              <w:t>н</w:t>
            </w:r>
            <w:r w:rsidR="008C7CB4">
              <w:rPr>
                <w:rFonts w:ascii="Times New Roman" w:eastAsia="Times New Roman" w:hAnsi="Times New Roman" w:cs="Times New Roman"/>
                <w:sz w:val="24"/>
                <w:szCs w:val="24"/>
              </w:rPr>
              <w:t>і</w:t>
            </w:r>
            <w:r w:rsidRPr="00C34EDF">
              <w:rPr>
                <w:rFonts w:ascii="Times New Roman" w:eastAsia="Times New Roman" w:hAnsi="Times New Roman" w:cs="Times New Roman"/>
                <w:sz w:val="24"/>
                <w:szCs w:val="24"/>
              </w:rPr>
              <w:t xml:space="preserve">-бокс </w:t>
            </w:r>
            <w:proofErr w:type="spellStart"/>
            <w:r w:rsidRPr="00C34EDF">
              <w:rPr>
                <w:rFonts w:ascii="Times New Roman" w:eastAsia="Times New Roman" w:hAnsi="Times New Roman" w:cs="Times New Roman"/>
                <w:sz w:val="24"/>
                <w:szCs w:val="24"/>
              </w:rPr>
              <w:t>Crosver</w:t>
            </w:r>
            <w:proofErr w:type="spellEnd"/>
            <w:r w:rsidRPr="00C34EDF">
              <w:rPr>
                <w:rFonts w:ascii="Times New Roman" w:eastAsia="Times New Roman" w:hAnsi="Times New Roman" w:cs="Times New Roman"/>
                <w:sz w:val="24"/>
                <w:szCs w:val="24"/>
              </w:rPr>
              <w:t xml:space="preserve"> FOB-07-12R</w:t>
            </w:r>
          </w:p>
          <w:p w14:paraId="3832D3D3" w14:textId="77777777" w:rsidR="00DC3726" w:rsidRPr="00C34EDF" w:rsidRDefault="00DC3726">
            <w:pPr>
              <w:pStyle w:val="LO-normal"/>
              <w:widowControl w:val="0"/>
              <w:spacing w:line="240" w:lineRule="auto"/>
              <w:rPr>
                <w:rFonts w:ascii="Times New Roman" w:eastAsia="Times New Roman" w:hAnsi="Times New Roman" w:cs="Times New Roman"/>
                <w:sz w:val="24"/>
                <w:szCs w:val="24"/>
              </w:rPr>
            </w:pPr>
          </w:p>
        </w:tc>
        <w:tc>
          <w:tcPr>
            <w:tcW w:w="1634" w:type="dxa"/>
            <w:tcBorders>
              <w:top w:val="single" w:sz="8" w:space="0" w:color="000000"/>
              <w:left w:val="single" w:sz="8" w:space="0" w:color="000000"/>
              <w:bottom w:val="single" w:sz="8" w:space="0" w:color="000000"/>
              <w:right w:val="single" w:sz="8" w:space="0" w:color="000000"/>
            </w:tcBorders>
            <w:shd w:val="clear" w:color="auto" w:fill="auto"/>
          </w:tcPr>
          <w:p w14:paraId="10F5177A" w14:textId="43EF8133" w:rsidR="00DC3726" w:rsidRPr="00C34EDF" w:rsidRDefault="00C34EDF">
            <w:pPr>
              <w:pStyle w:val="LO-normal"/>
              <w:widowControl w:val="0"/>
              <w:spacing w:line="240" w:lineRule="auto"/>
              <w:rPr>
                <w:rFonts w:ascii="Times New Roman" w:eastAsia="Times New Roman" w:hAnsi="Times New Roman" w:cs="Times New Roman"/>
                <w:sz w:val="24"/>
                <w:szCs w:val="24"/>
                <w:lang w:val="ru-RU"/>
              </w:rPr>
            </w:pPr>
            <w:r w:rsidRPr="00C34EDF">
              <w:rPr>
                <w:rFonts w:ascii="Times New Roman" w:eastAsia="Times New Roman" w:hAnsi="Times New Roman" w:cs="Times New Roman"/>
                <w:sz w:val="24"/>
                <w:szCs w:val="24"/>
                <w:lang w:val="ru-RU"/>
              </w:rPr>
              <w:t xml:space="preserve">12 </w:t>
            </w:r>
            <w:proofErr w:type="spellStart"/>
            <w:r w:rsidRPr="00C34EDF">
              <w:rPr>
                <w:rFonts w:ascii="Times New Roman" w:eastAsia="Times New Roman" w:hAnsi="Times New Roman" w:cs="Times New Roman"/>
                <w:sz w:val="24"/>
                <w:szCs w:val="24"/>
                <w:lang w:val="ru-RU"/>
              </w:rPr>
              <w:t>шт</w:t>
            </w:r>
            <w:proofErr w:type="spellEnd"/>
          </w:p>
        </w:tc>
        <w:tc>
          <w:tcPr>
            <w:tcW w:w="2623" w:type="dxa"/>
            <w:tcBorders>
              <w:top w:val="single" w:sz="8" w:space="0" w:color="000000"/>
              <w:left w:val="single" w:sz="8" w:space="0" w:color="000000"/>
              <w:bottom w:val="single" w:sz="8" w:space="0" w:color="000000"/>
              <w:right w:val="single" w:sz="8" w:space="0" w:color="000000"/>
            </w:tcBorders>
            <w:shd w:val="clear" w:color="auto" w:fill="auto"/>
          </w:tcPr>
          <w:p w14:paraId="25926449" w14:textId="1882D7CC" w:rsidR="00DC3726" w:rsidRPr="00C34EDF" w:rsidRDefault="00C34EDF">
            <w:pPr>
              <w:pStyle w:val="LO-normal"/>
              <w:widowControl w:val="0"/>
              <w:spacing w:line="240" w:lineRule="auto"/>
              <w:rPr>
                <w:rFonts w:ascii="Times New Roman" w:eastAsia="Times New Roman" w:hAnsi="Times New Roman" w:cs="Times New Roman"/>
                <w:sz w:val="24"/>
                <w:szCs w:val="24"/>
              </w:rPr>
            </w:pPr>
            <w:r w:rsidRPr="00C34EDF">
              <w:rPr>
                <w:rFonts w:ascii="Times New Roman" w:eastAsia="Times New Roman" w:hAnsi="Times New Roman" w:cs="Times New Roman"/>
                <w:sz w:val="24"/>
                <w:szCs w:val="24"/>
              </w:rPr>
              <w:t>На кожно</w:t>
            </w:r>
            <w:r w:rsidR="008C7CB4">
              <w:rPr>
                <w:rFonts w:ascii="Times New Roman" w:eastAsia="Times New Roman" w:hAnsi="Times New Roman" w:cs="Times New Roman"/>
                <w:sz w:val="24"/>
                <w:szCs w:val="24"/>
              </w:rPr>
              <w:t>му</w:t>
            </w:r>
            <w:r w:rsidRPr="00C34EDF">
              <w:rPr>
                <w:rFonts w:ascii="Times New Roman" w:eastAsia="Times New Roman" w:hAnsi="Times New Roman" w:cs="Times New Roman"/>
                <w:sz w:val="24"/>
                <w:szCs w:val="24"/>
              </w:rPr>
              <w:t xml:space="preserve"> </w:t>
            </w:r>
            <w:r w:rsidR="008C7CB4">
              <w:rPr>
                <w:rFonts w:ascii="Times New Roman" w:eastAsia="Times New Roman" w:hAnsi="Times New Roman" w:cs="Times New Roman"/>
                <w:sz w:val="24"/>
                <w:szCs w:val="24"/>
              </w:rPr>
              <w:t>поверсі</w:t>
            </w:r>
            <w:r w:rsidRPr="00C34EDF">
              <w:rPr>
                <w:rFonts w:ascii="Times New Roman" w:eastAsia="Times New Roman" w:hAnsi="Times New Roman" w:cs="Times New Roman"/>
                <w:sz w:val="24"/>
                <w:szCs w:val="24"/>
              </w:rPr>
              <w:t xml:space="preserve"> під'їзд</w:t>
            </w:r>
            <w:r w:rsidR="008C7CB4">
              <w:rPr>
                <w:rFonts w:ascii="Times New Roman" w:eastAsia="Times New Roman" w:hAnsi="Times New Roman" w:cs="Times New Roman"/>
                <w:sz w:val="24"/>
                <w:szCs w:val="24"/>
              </w:rPr>
              <w:t>у</w:t>
            </w:r>
          </w:p>
        </w:tc>
        <w:tc>
          <w:tcPr>
            <w:tcW w:w="2030" w:type="dxa"/>
            <w:tcBorders>
              <w:top w:val="single" w:sz="8" w:space="0" w:color="000000"/>
              <w:left w:val="single" w:sz="8" w:space="0" w:color="000000"/>
              <w:bottom w:val="single" w:sz="8" w:space="0" w:color="000000"/>
              <w:right w:val="single" w:sz="8" w:space="0" w:color="000000"/>
            </w:tcBorders>
            <w:shd w:val="clear" w:color="auto" w:fill="auto"/>
          </w:tcPr>
          <w:p w14:paraId="7C1E0A80" w14:textId="77777777" w:rsidR="00DC3726" w:rsidRDefault="00DC3726">
            <w:pPr>
              <w:pStyle w:val="LO-normal"/>
              <w:widowControl w:val="0"/>
              <w:spacing w:line="240" w:lineRule="auto"/>
              <w:rPr>
                <w:rFonts w:ascii="Times New Roman" w:eastAsia="Times New Roman" w:hAnsi="Times New Roman" w:cs="Times New Roman"/>
                <w:b/>
                <w:sz w:val="24"/>
                <w:szCs w:val="24"/>
              </w:rPr>
            </w:pPr>
          </w:p>
        </w:tc>
      </w:tr>
      <w:tr w:rsidR="00DC3726" w14:paraId="5B833BF5" w14:textId="77777777">
        <w:tc>
          <w:tcPr>
            <w:tcW w:w="434" w:type="dxa"/>
            <w:tcBorders>
              <w:top w:val="single" w:sz="8" w:space="0" w:color="000000"/>
              <w:left w:val="single" w:sz="8" w:space="0" w:color="000000"/>
              <w:bottom w:val="single" w:sz="8" w:space="0" w:color="000000"/>
              <w:right w:val="single" w:sz="8" w:space="0" w:color="000000"/>
            </w:tcBorders>
            <w:shd w:val="clear" w:color="auto" w:fill="auto"/>
          </w:tcPr>
          <w:p w14:paraId="51A4B228" w14:textId="77777777" w:rsidR="00DC3726" w:rsidRDefault="009E6639">
            <w:pPr>
              <w:pStyle w:val="LO-normal"/>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819" w:type="dxa"/>
            <w:tcBorders>
              <w:top w:val="single" w:sz="8" w:space="0" w:color="000000"/>
              <w:left w:val="single" w:sz="8" w:space="0" w:color="000000"/>
              <w:bottom w:val="single" w:sz="8" w:space="0" w:color="000000"/>
              <w:right w:val="single" w:sz="8" w:space="0" w:color="000000"/>
            </w:tcBorders>
            <w:shd w:val="clear" w:color="auto" w:fill="auto"/>
          </w:tcPr>
          <w:p w14:paraId="3E6994EA" w14:textId="0B436C9B" w:rsidR="00DC3726" w:rsidRPr="00C34EDF" w:rsidRDefault="008C7CB4">
            <w:pPr>
              <w:pStyle w:val="LO-normal"/>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Розподільний оптичний</w:t>
            </w:r>
            <w:r w:rsidR="00C34EDF" w:rsidRPr="00C34EDF">
              <w:rPr>
                <w:rFonts w:ascii="Times New Roman" w:eastAsia="Times New Roman" w:hAnsi="Times New Roman" w:cs="Times New Roman"/>
                <w:sz w:val="24"/>
                <w:szCs w:val="24"/>
              </w:rPr>
              <w:t xml:space="preserve"> бокс </w:t>
            </w:r>
            <w:proofErr w:type="spellStart"/>
            <w:r w:rsidR="00C34EDF" w:rsidRPr="00C34EDF">
              <w:rPr>
                <w:rFonts w:ascii="Times New Roman" w:eastAsia="Times New Roman" w:hAnsi="Times New Roman" w:cs="Times New Roman"/>
                <w:sz w:val="24"/>
                <w:szCs w:val="24"/>
              </w:rPr>
              <w:t>Crosver</w:t>
            </w:r>
            <w:proofErr w:type="spellEnd"/>
            <w:r w:rsidR="00C34EDF" w:rsidRPr="00C34EDF">
              <w:rPr>
                <w:rFonts w:ascii="Times New Roman" w:eastAsia="Times New Roman" w:hAnsi="Times New Roman" w:cs="Times New Roman"/>
                <w:sz w:val="24"/>
                <w:szCs w:val="24"/>
              </w:rPr>
              <w:t xml:space="preserve"> FOB-04-16</w:t>
            </w:r>
          </w:p>
        </w:tc>
        <w:tc>
          <w:tcPr>
            <w:tcW w:w="1634" w:type="dxa"/>
            <w:tcBorders>
              <w:top w:val="single" w:sz="8" w:space="0" w:color="000000"/>
              <w:left w:val="single" w:sz="8" w:space="0" w:color="000000"/>
              <w:bottom w:val="single" w:sz="8" w:space="0" w:color="000000"/>
              <w:right w:val="single" w:sz="8" w:space="0" w:color="000000"/>
            </w:tcBorders>
            <w:shd w:val="clear" w:color="auto" w:fill="auto"/>
          </w:tcPr>
          <w:p w14:paraId="7382AE2B" w14:textId="54A9ED4A" w:rsidR="00DC3726" w:rsidRPr="00C34EDF" w:rsidRDefault="00C34EDF">
            <w:pPr>
              <w:pStyle w:val="LO-normal"/>
              <w:widowControl w:val="0"/>
              <w:spacing w:line="240" w:lineRule="auto"/>
              <w:rPr>
                <w:rFonts w:ascii="Times New Roman" w:eastAsia="Times New Roman" w:hAnsi="Times New Roman" w:cs="Times New Roman"/>
                <w:sz w:val="24"/>
                <w:szCs w:val="24"/>
              </w:rPr>
            </w:pPr>
            <w:r w:rsidRPr="00C34EDF">
              <w:rPr>
                <w:rFonts w:ascii="Times New Roman" w:eastAsia="Times New Roman" w:hAnsi="Times New Roman" w:cs="Times New Roman"/>
                <w:sz w:val="24"/>
                <w:szCs w:val="24"/>
              </w:rPr>
              <w:t xml:space="preserve">1 </w:t>
            </w:r>
            <w:proofErr w:type="spellStart"/>
            <w:r w:rsidRPr="00C34EDF">
              <w:rPr>
                <w:rFonts w:ascii="Times New Roman" w:eastAsia="Times New Roman" w:hAnsi="Times New Roman" w:cs="Times New Roman"/>
                <w:sz w:val="24"/>
                <w:szCs w:val="24"/>
              </w:rPr>
              <w:t>шт</w:t>
            </w:r>
            <w:proofErr w:type="spellEnd"/>
          </w:p>
        </w:tc>
        <w:tc>
          <w:tcPr>
            <w:tcW w:w="2623" w:type="dxa"/>
            <w:tcBorders>
              <w:top w:val="single" w:sz="8" w:space="0" w:color="000000"/>
              <w:left w:val="single" w:sz="8" w:space="0" w:color="000000"/>
              <w:bottom w:val="single" w:sz="8" w:space="0" w:color="000000"/>
              <w:right w:val="single" w:sz="8" w:space="0" w:color="000000"/>
            </w:tcBorders>
            <w:shd w:val="clear" w:color="auto" w:fill="auto"/>
          </w:tcPr>
          <w:p w14:paraId="7760ADAA" w14:textId="77959A5B" w:rsidR="00DC3726" w:rsidRPr="00C34EDF" w:rsidRDefault="00C34EDF">
            <w:pPr>
              <w:pStyle w:val="LO-normal"/>
              <w:widowControl w:val="0"/>
              <w:spacing w:line="240" w:lineRule="auto"/>
              <w:rPr>
                <w:rFonts w:ascii="Times New Roman" w:eastAsia="Times New Roman" w:hAnsi="Times New Roman" w:cs="Times New Roman"/>
                <w:sz w:val="24"/>
                <w:szCs w:val="24"/>
              </w:rPr>
            </w:pPr>
            <w:r w:rsidRPr="00C34EDF">
              <w:rPr>
                <w:rFonts w:ascii="Times New Roman" w:eastAsia="Times New Roman" w:hAnsi="Times New Roman" w:cs="Times New Roman"/>
                <w:sz w:val="24"/>
                <w:szCs w:val="24"/>
              </w:rPr>
              <w:t xml:space="preserve">На </w:t>
            </w:r>
            <w:proofErr w:type="spellStart"/>
            <w:r w:rsidRPr="00C34EDF">
              <w:rPr>
                <w:rFonts w:ascii="Times New Roman" w:eastAsia="Times New Roman" w:hAnsi="Times New Roman" w:cs="Times New Roman"/>
                <w:sz w:val="24"/>
                <w:szCs w:val="24"/>
              </w:rPr>
              <w:t>тех</w:t>
            </w:r>
            <w:proofErr w:type="spellEnd"/>
            <w:r w:rsidRPr="00C34EDF">
              <w:rPr>
                <w:rFonts w:ascii="Times New Roman" w:eastAsia="Times New Roman" w:hAnsi="Times New Roman" w:cs="Times New Roman"/>
                <w:sz w:val="24"/>
                <w:szCs w:val="24"/>
              </w:rPr>
              <w:t xml:space="preserve"> поверсі будинку</w:t>
            </w:r>
          </w:p>
        </w:tc>
        <w:tc>
          <w:tcPr>
            <w:tcW w:w="2030" w:type="dxa"/>
            <w:tcBorders>
              <w:top w:val="single" w:sz="8" w:space="0" w:color="000000"/>
              <w:left w:val="single" w:sz="8" w:space="0" w:color="000000"/>
              <w:bottom w:val="single" w:sz="8" w:space="0" w:color="000000"/>
              <w:right w:val="single" w:sz="8" w:space="0" w:color="000000"/>
            </w:tcBorders>
            <w:shd w:val="clear" w:color="auto" w:fill="auto"/>
          </w:tcPr>
          <w:p w14:paraId="52F35150" w14:textId="77777777" w:rsidR="00DC3726" w:rsidRDefault="00DC3726">
            <w:pPr>
              <w:pStyle w:val="LO-normal"/>
              <w:widowControl w:val="0"/>
              <w:spacing w:line="240" w:lineRule="auto"/>
              <w:rPr>
                <w:rFonts w:ascii="Times New Roman" w:eastAsia="Times New Roman" w:hAnsi="Times New Roman" w:cs="Times New Roman"/>
                <w:b/>
                <w:sz w:val="24"/>
                <w:szCs w:val="24"/>
              </w:rPr>
            </w:pPr>
          </w:p>
        </w:tc>
      </w:tr>
      <w:tr w:rsidR="00DC3726" w14:paraId="3BAB79F9" w14:textId="77777777">
        <w:tc>
          <w:tcPr>
            <w:tcW w:w="434" w:type="dxa"/>
            <w:tcBorders>
              <w:top w:val="single" w:sz="8" w:space="0" w:color="000000"/>
              <w:left w:val="single" w:sz="8" w:space="0" w:color="000000"/>
              <w:bottom w:val="single" w:sz="8" w:space="0" w:color="000000"/>
              <w:right w:val="single" w:sz="8" w:space="0" w:color="000000"/>
            </w:tcBorders>
            <w:shd w:val="clear" w:color="auto" w:fill="auto"/>
          </w:tcPr>
          <w:p w14:paraId="54A0144C" w14:textId="77777777" w:rsidR="00DC3726" w:rsidRDefault="009E6639">
            <w:pPr>
              <w:pStyle w:val="LO-normal"/>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2819" w:type="dxa"/>
            <w:tcBorders>
              <w:top w:val="single" w:sz="8" w:space="0" w:color="000000"/>
              <w:left w:val="single" w:sz="8" w:space="0" w:color="000000"/>
              <w:bottom w:val="single" w:sz="8" w:space="0" w:color="000000"/>
              <w:right w:val="single" w:sz="8" w:space="0" w:color="000000"/>
            </w:tcBorders>
            <w:shd w:val="clear" w:color="auto" w:fill="auto"/>
          </w:tcPr>
          <w:p w14:paraId="1A95D19F" w14:textId="138EAA73" w:rsidR="00DC3726" w:rsidRPr="008C7CB4" w:rsidRDefault="00C34EDF">
            <w:pPr>
              <w:pStyle w:val="LO-normal"/>
              <w:widowControl w:val="0"/>
              <w:spacing w:line="240" w:lineRule="auto"/>
              <w:rPr>
                <w:rFonts w:ascii="Times New Roman" w:eastAsia="Times New Roman" w:hAnsi="Times New Roman" w:cs="Times New Roman"/>
                <w:sz w:val="24"/>
                <w:szCs w:val="24"/>
              </w:rPr>
            </w:pPr>
            <w:r w:rsidRPr="008C7CB4">
              <w:rPr>
                <w:rFonts w:ascii="Times New Roman" w:eastAsia="Times New Roman" w:hAnsi="Times New Roman" w:cs="Times New Roman"/>
                <w:sz w:val="24"/>
                <w:szCs w:val="24"/>
              </w:rPr>
              <w:t>Оптич</w:t>
            </w:r>
            <w:r w:rsidR="008C7CB4" w:rsidRPr="008C7CB4">
              <w:rPr>
                <w:rFonts w:ascii="Times New Roman" w:eastAsia="Times New Roman" w:hAnsi="Times New Roman" w:cs="Times New Roman"/>
                <w:sz w:val="24"/>
                <w:szCs w:val="24"/>
              </w:rPr>
              <w:t>ний</w:t>
            </w:r>
            <w:r w:rsidRPr="008C7CB4">
              <w:rPr>
                <w:rFonts w:ascii="Times New Roman" w:eastAsia="Times New Roman" w:hAnsi="Times New Roman" w:cs="Times New Roman"/>
                <w:sz w:val="24"/>
                <w:szCs w:val="24"/>
              </w:rPr>
              <w:t xml:space="preserve"> кабель </w:t>
            </w:r>
            <w:proofErr w:type="spellStart"/>
            <w:r w:rsidRPr="00C8328A">
              <w:rPr>
                <w:rFonts w:ascii="Times New Roman" w:eastAsia="Times New Roman" w:hAnsi="Times New Roman" w:cs="Times New Roman"/>
                <w:sz w:val="24"/>
                <w:szCs w:val="24"/>
                <w:lang w:val="en-US"/>
              </w:rPr>
              <w:t>FinMark</w:t>
            </w:r>
            <w:proofErr w:type="spellEnd"/>
            <w:r w:rsidRPr="008C7CB4">
              <w:rPr>
                <w:rFonts w:ascii="Times New Roman" w:eastAsia="Times New Roman" w:hAnsi="Times New Roman" w:cs="Times New Roman"/>
                <w:sz w:val="24"/>
                <w:szCs w:val="24"/>
              </w:rPr>
              <w:t xml:space="preserve"> </w:t>
            </w:r>
            <w:proofErr w:type="spellStart"/>
            <w:r w:rsidRPr="00C8328A">
              <w:rPr>
                <w:rFonts w:ascii="Times New Roman" w:eastAsia="Times New Roman" w:hAnsi="Times New Roman" w:cs="Times New Roman"/>
                <w:sz w:val="24"/>
                <w:szCs w:val="24"/>
                <w:lang w:val="en-US"/>
              </w:rPr>
              <w:t>UTxxx</w:t>
            </w:r>
            <w:proofErr w:type="spellEnd"/>
            <w:r w:rsidRPr="008C7CB4">
              <w:rPr>
                <w:rFonts w:ascii="Times New Roman" w:eastAsia="Times New Roman" w:hAnsi="Times New Roman" w:cs="Times New Roman"/>
                <w:sz w:val="24"/>
                <w:szCs w:val="24"/>
              </w:rPr>
              <w:t>-</w:t>
            </w:r>
            <w:r w:rsidRPr="00C8328A">
              <w:rPr>
                <w:rFonts w:ascii="Times New Roman" w:eastAsia="Times New Roman" w:hAnsi="Times New Roman" w:cs="Times New Roman"/>
                <w:sz w:val="24"/>
                <w:szCs w:val="24"/>
                <w:lang w:val="en-US"/>
              </w:rPr>
              <w:t>SM</w:t>
            </w:r>
            <w:r w:rsidRPr="008C7CB4">
              <w:rPr>
                <w:rFonts w:ascii="Times New Roman" w:eastAsia="Times New Roman" w:hAnsi="Times New Roman" w:cs="Times New Roman"/>
                <w:sz w:val="24"/>
                <w:szCs w:val="24"/>
              </w:rPr>
              <w:t>-12</w:t>
            </w:r>
          </w:p>
        </w:tc>
        <w:tc>
          <w:tcPr>
            <w:tcW w:w="1634" w:type="dxa"/>
            <w:tcBorders>
              <w:top w:val="single" w:sz="8" w:space="0" w:color="000000"/>
              <w:left w:val="single" w:sz="8" w:space="0" w:color="000000"/>
              <w:bottom w:val="single" w:sz="8" w:space="0" w:color="000000"/>
              <w:right w:val="single" w:sz="8" w:space="0" w:color="000000"/>
            </w:tcBorders>
            <w:shd w:val="clear" w:color="auto" w:fill="auto"/>
          </w:tcPr>
          <w:p w14:paraId="0097822E" w14:textId="1A4A1804" w:rsidR="00DC3726" w:rsidRPr="00C8328A" w:rsidRDefault="00C8328A">
            <w:pPr>
              <w:pStyle w:val="LO-normal"/>
              <w:widowControl w:val="0"/>
              <w:spacing w:line="240" w:lineRule="auto"/>
              <w:rPr>
                <w:rFonts w:ascii="Times New Roman" w:eastAsia="Times New Roman" w:hAnsi="Times New Roman" w:cs="Times New Roman"/>
                <w:sz w:val="24"/>
                <w:szCs w:val="24"/>
              </w:rPr>
            </w:pPr>
            <w:r w:rsidRPr="00C8328A">
              <w:rPr>
                <w:rFonts w:ascii="Times New Roman" w:eastAsia="Times New Roman" w:hAnsi="Times New Roman" w:cs="Times New Roman"/>
                <w:sz w:val="24"/>
                <w:szCs w:val="24"/>
                <w:lang w:val="en-US"/>
              </w:rPr>
              <w:t>100</w:t>
            </w:r>
            <w:r w:rsidRPr="00C8328A">
              <w:rPr>
                <w:rFonts w:ascii="Times New Roman" w:eastAsia="Times New Roman" w:hAnsi="Times New Roman" w:cs="Times New Roman"/>
                <w:sz w:val="24"/>
                <w:szCs w:val="24"/>
              </w:rPr>
              <w:t>м</w:t>
            </w:r>
          </w:p>
        </w:tc>
        <w:tc>
          <w:tcPr>
            <w:tcW w:w="2623" w:type="dxa"/>
            <w:tcBorders>
              <w:top w:val="single" w:sz="8" w:space="0" w:color="000000"/>
              <w:left w:val="single" w:sz="8" w:space="0" w:color="000000"/>
              <w:bottom w:val="single" w:sz="8" w:space="0" w:color="000000"/>
              <w:right w:val="single" w:sz="8" w:space="0" w:color="000000"/>
            </w:tcBorders>
            <w:shd w:val="clear" w:color="auto" w:fill="auto"/>
          </w:tcPr>
          <w:p w14:paraId="4F69C1C7" w14:textId="414DAE68" w:rsidR="00DC3726" w:rsidRPr="00C8328A" w:rsidRDefault="00C8328A">
            <w:pPr>
              <w:pStyle w:val="LO-normal"/>
              <w:widowControl w:val="0"/>
              <w:spacing w:line="240" w:lineRule="auto"/>
              <w:rPr>
                <w:rFonts w:ascii="Times New Roman" w:eastAsia="Times New Roman" w:hAnsi="Times New Roman" w:cs="Times New Roman"/>
                <w:sz w:val="24"/>
                <w:szCs w:val="24"/>
              </w:rPr>
            </w:pPr>
            <w:r w:rsidRPr="00C34EDF">
              <w:rPr>
                <w:rFonts w:ascii="Times New Roman" w:eastAsia="Times New Roman" w:hAnsi="Times New Roman" w:cs="Times New Roman"/>
                <w:sz w:val="24"/>
                <w:szCs w:val="24"/>
              </w:rPr>
              <w:t xml:space="preserve">На </w:t>
            </w:r>
            <w:proofErr w:type="spellStart"/>
            <w:r w:rsidRPr="00C34EDF">
              <w:rPr>
                <w:rFonts w:ascii="Times New Roman" w:eastAsia="Times New Roman" w:hAnsi="Times New Roman" w:cs="Times New Roman"/>
                <w:sz w:val="24"/>
                <w:szCs w:val="24"/>
              </w:rPr>
              <w:t>тех</w:t>
            </w:r>
            <w:proofErr w:type="spellEnd"/>
            <w:r w:rsidRPr="00C34EDF">
              <w:rPr>
                <w:rFonts w:ascii="Times New Roman" w:eastAsia="Times New Roman" w:hAnsi="Times New Roman" w:cs="Times New Roman"/>
                <w:sz w:val="24"/>
                <w:szCs w:val="24"/>
              </w:rPr>
              <w:t xml:space="preserve"> поверсі будинку</w:t>
            </w:r>
          </w:p>
        </w:tc>
        <w:tc>
          <w:tcPr>
            <w:tcW w:w="2030" w:type="dxa"/>
            <w:tcBorders>
              <w:top w:val="single" w:sz="8" w:space="0" w:color="000000"/>
              <w:left w:val="single" w:sz="8" w:space="0" w:color="000000"/>
              <w:bottom w:val="single" w:sz="8" w:space="0" w:color="000000"/>
              <w:right w:val="single" w:sz="8" w:space="0" w:color="000000"/>
            </w:tcBorders>
            <w:shd w:val="clear" w:color="auto" w:fill="auto"/>
          </w:tcPr>
          <w:p w14:paraId="273BC96F" w14:textId="77777777" w:rsidR="00DC3726" w:rsidRPr="00C8328A" w:rsidRDefault="00DC3726">
            <w:pPr>
              <w:pStyle w:val="LO-normal"/>
              <w:widowControl w:val="0"/>
              <w:spacing w:line="240" w:lineRule="auto"/>
              <w:rPr>
                <w:rFonts w:ascii="Times New Roman" w:eastAsia="Times New Roman" w:hAnsi="Times New Roman" w:cs="Times New Roman"/>
                <w:sz w:val="24"/>
                <w:szCs w:val="24"/>
              </w:rPr>
            </w:pPr>
          </w:p>
        </w:tc>
      </w:tr>
      <w:tr w:rsidR="00DC3726" w14:paraId="54FCE33B" w14:textId="77777777">
        <w:tc>
          <w:tcPr>
            <w:tcW w:w="434" w:type="dxa"/>
            <w:tcBorders>
              <w:top w:val="single" w:sz="8" w:space="0" w:color="000000"/>
              <w:left w:val="single" w:sz="8" w:space="0" w:color="000000"/>
              <w:bottom w:val="single" w:sz="8" w:space="0" w:color="000000"/>
              <w:right w:val="single" w:sz="8" w:space="0" w:color="000000"/>
            </w:tcBorders>
            <w:shd w:val="clear" w:color="auto" w:fill="auto"/>
          </w:tcPr>
          <w:p w14:paraId="3C730658" w14:textId="77777777" w:rsidR="00DC3726" w:rsidRDefault="009E6639">
            <w:pPr>
              <w:pStyle w:val="LO-normal"/>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2819" w:type="dxa"/>
            <w:tcBorders>
              <w:top w:val="single" w:sz="8" w:space="0" w:color="000000"/>
              <w:left w:val="single" w:sz="8" w:space="0" w:color="000000"/>
              <w:bottom w:val="single" w:sz="8" w:space="0" w:color="000000"/>
              <w:right w:val="single" w:sz="8" w:space="0" w:color="000000"/>
            </w:tcBorders>
            <w:shd w:val="clear" w:color="auto" w:fill="auto"/>
          </w:tcPr>
          <w:p w14:paraId="23C74359" w14:textId="5D11C747" w:rsidR="00DC3726" w:rsidRPr="00C8328A" w:rsidRDefault="00C8328A">
            <w:pPr>
              <w:pStyle w:val="LO-normal"/>
              <w:widowControl w:val="0"/>
              <w:spacing w:line="240" w:lineRule="auto"/>
              <w:rPr>
                <w:rFonts w:ascii="Times New Roman" w:eastAsia="Times New Roman" w:hAnsi="Times New Roman" w:cs="Times New Roman"/>
                <w:sz w:val="24"/>
                <w:szCs w:val="24"/>
              </w:rPr>
            </w:pPr>
            <w:r w:rsidRPr="00C8328A">
              <w:rPr>
                <w:rFonts w:ascii="Times New Roman" w:eastAsia="Times New Roman" w:hAnsi="Times New Roman" w:cs="Times New Roman"/>
                <w:sz w:val="24"/>
                <w:szCs w:val="24"/>
              </w:rPr>
              <w:t>Натяжн</w:t>
            </w:r>
            <w:r w:rsidR="008C7CB4">
              <w:rPr>
                <w:rFonts w:ascii="Times New Roman" w:eastAsia="Times New Roman" w:hAnsi="Times New Roman" w:cs="Times New Roman"/>
                <w:sz w:val="24"/>
                <w:szCs w:val="24"/>
              </w:rPr>
              <w:t>и</w:t>
            </w:r>
            <w:r w:rsidRPr="00C8328A">
              <w:rPr>
                <w:rFonts w:ascii="Times New Roman" w:eastAsia="Times New Roman" w:hAnsi="Times New Roman" w:cs="Times New Roman"/>
                <w:sz w:val="24"/>
                <w:szCs w:val="24"/>
              </w:rPr>
              <w:t>й анкерн</w:t>
            </w:r>
            <w:r w:rsidR="008C7CB4">
              <w:rPr>
                <w:rFonts w:ascii="Times New Roman" w:eastAsia="Times New Roman" w:hAnsi="Times New Roman" w:cs="Times New Roman"/>
                <w:sz w:val="24"/>
                <w:szCs w:val="24"/>
              </w:rPr>
              <w:t>и</w:t>
            </w:r>
            <w:r w:rsidRPr="00C8328A">
              <w:rPr>
                <w:rFonts w:ascii="Times New Roman" w:eastAsia="Times New Roman" w:hAnsi="Times New Roman" w:cs="Times New Roman"/>
                <w:sz w:val="24"/>
                <w:szCs w:val="24"/>
              </w:rPr>
              <w:t>й зажим Н3 для круглого кабел</w:t>
            </w:r>
            <w:r w:rsidR="008C7CB4">
              <w:rPr>
                <w:rFonts w:ascii="Times New Roman" w:eastAsia="Times New Roman" w:hAnsi="Times New Roman" w:cs="Times New Roman"/>
                <w:sz w:val="24"/>
                <w:szCs w:val="24"/>
              </w:rPr>
              <w:t>ю</w:t>
            </w:r>
            <w:r w:rsidRPr="00C8328A">
              <w:rPr>
                <w:rFonts w:ascii="Times New Roman" w:eastAsia="Times New Roman" w:hAnsi="Times New Roman" w:cs="Times New Roman"/>
                <w:sz w:val="24"/>
                <w:szCs w:val="24"/>
              </w:rPr>
              <w:t xml:space="preserve"> д</w:t>
            </w:r>
            <w:r w:rsidR="008C7CB4">
              <w:rPr>
                <w:rFonts w:ascii="Times New Roman" w:eastAsia="Times New Roman" w:hAnsi="Times New Roman" w:cs="Times New Roman"/>
                <w:sz w:val="24"/>
                <w:szCs w:val="24"/>
              </w:rPr>
              <w:t>і</w:t>
            </w:r>
            <w:r w:rsidRPr="00C8328A">
              <w:rPr>
                <w:rFonts w:ascii="Times New Roman" w:eastAsia="Times New Roman" w:hAnsi="Times New Roman" w:cs="Times New Roman"/>
                <w:sz w:val="24"/>
                <w:szCs w:val="24"/>
              </w:rPr>
              <w:t xml:space="preserve">аметром </w:t>
            </w:r>
            <w:r w:rsidR="008C7CB4">
              <w:rPr>
                <w:rFonts w:ascii="Times New Roman" w:eastAsia="Times New Roman" w:hAnsi="Times New Roman" w:cs="Times New Roman"/>
                <w:sz w:val="24"/>
                <w:szCs w:val="24"/>
              </w:rPr>
              <w:t>від</w:t>
            </w:r>
            <w:r w:rsidRPr="00C8328A">
              <w:rPr>
                <w:rFonts w:ascii="Times New Roman" w:eastAsia="Times New Roman" w:hAnsi="Times New Roman" w:cs="Times New Roman"/>
                <w:sz w:val="24"/>
                <w:szCs w:val="24"/>
              </w:rPr>
              <w:t xml:space="preserve"> 5 до 7 мм УФ-</w:t>
            </w:r>
            <w:r w:rsidR="008C7CB4">
              <w:rPr>
                <w:rFonts w:ascii="Times New Roman" w:eastAsia="Times New Roman" w:hAnsi="Times New Roman" w:cs="Times New Roman"/>
                <w:sz w:val="24"/>
                <w:szCs w:val="24"/>
              </w:rPr>
              <w:t>випромінювання</w:t>
            </w:r>
          </w:p>
          <w:p w14:paraId="2E6F7DF5" w14:textId="77777777" w:rsidR="00DC3726" w:rsidRPr="00C8328A" w:rsidRDefault="00DC3726">
            <w:pPr>
              <w:pStyle w:val="LO-normal"/>
              <w:widowControl w:val="0"/>
              <w:spacing w:line="240" w:lineRule="auto"/>
              <w:rPr>
                <w:rFonts w:ascii="Times New Roman" w:eastAsia="Times New Roman" w:hAnsi="Times New Roman" w:cs="Times New Roman"/>
                <w:sz w:val="24"/>
                <w:szCs w:val="24"/>
              </w:rPr>
            </w:pPr>
          </w:p>
        </w:tc>
        <w:tc>
          <w:tcPr>
            <w:tcW w:w="1634" w:type="dxa"/>
            <w:tcBorders>
              <w:top w:val="single" w:sz="8" w:space="0" w:color="000000"/>
              <w:left w:val="single" w:sz="8" w:space="0" w:color="000000"/>
              <w:bottom w:val="single" w:sz="8" w:space="0" w:color="000000"/>
              <w:right w:val="single" w:sz="8" w:space="0" w:color="000000"/>
            </w:tcBorders>
            <w:shd w:val="clear" w:color="auto" w:fill="auto"/>
          </w:tcPr>
          <w:p w14:paraId="063FE491" w14:textId="36F21637" w:rsidR="00DC3726" w:rsidRPr="00C8328A" w:rsidRDefault="00C8328A">
            <w:pPr>
              <w:pStyle w:val="LO-normal"/>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4шт</w:t>
            </w:r>
          </w:p>
        </w:tc>
        <w:tc>
          <w:tcPr>
            <w:tcW w:w="2623" w:type="dxa"/>
            <w:tcBorders>
              <w:top w:val="single" w:sz="8" w:space="0" w:color="000000"/>
              <w:left w:val="single" w:sz="8" w:space="0" w:color="000000"/>
              <w:bottom w:val="single" w:sz="8" w:space="0" w:color="000000"/>
              <w:right w:val="single" w:sz="8" w:space="0" w:color="000000"/>
            </w:tcBorders>
            <w:shd w:val="clear" w:color="auto" w:fill="auto"/>
          </w:tcPr>
          <w:p w14:paraId="5C3049DE" w14:textId="55CC090E" w:rsidR="00DC3726" w:rsidRPr="00C8328A" w:rsidRDefault="00C8328A">
            <w:pPr>
              <w:pStyle w:val="LO-normal"/>
              <w:widowControl w:val="0"/>
              <w:spacing w:line="240" w:lineRule="auto"/>
              <w:rPr>
                <w:rFonts w:ascii="Times New Roman" w:eastAsia="Times New Roman" w:hAnsi="Times New Roman" w:cs="Times New Roman"/>
                <w:sz w:val="24"/>
                <w:szCs w:val="24"/>
              </w:rPr>
            </w:pPr>
            <w:r w:rsidRPr="00C34EDF">
              <w:rPr>
                <w:rFonts w:ascii="Times New Roman" w:eastAsia="Times New Roman" w:hAnsi="Times New Roman" w:cs="Times New Roman"/>
                <w:sz w:val="24"/>
                <w:szCs w:val="24"/>
              </w:rPr>
              <w:t xml:space="preserve">На </w:t>
            </w:r>
            <w:proofErr w:type="spellStart"/>
            <w:r w:rsidRPr="00C34EDF">
              <w:rPr>
                <w:rFonts w:ascii="Times New Roman" w:eastAsia="Times New Roman" w:hAnsi="Times New Roman" w:cs="Times New Roman"/>
                <w:sz w:val="24"/>
                <w:szCs w:val="24"/>
              </w:rPr>
              <w:t>тех</w:t>
            </w:r>
            <w:proofErr w:type="spellEnd"/>
            <w:r w:rsidRPr="00C34EDF">
              <w:rPr>
                <w:rFonts w:ascii="Times New Roman" w:eastAsia="Times New Roman" w:hAnsi="Times New Roman" w:cs="Times New Roman"/>
                <w:sz w:val="24"/>
                <w:szCs w:val="24"/>
              </w:rPr>
              <w:t xml:space="preserve"> поверсі будинку</w:t>
            </w:r>
          </w:p>
        </w:tc>
        <w:tc>
          <w:tcPr>
            <w:tcW w:w="2030" w:type="dxa"/>
            <w:tcBorders>
              <w:top w:val="single" w:sz="8" w:space="0" w:color="000000"/>
              <w:left w:val="single" w:sz="8" w:space="0" w:color="000000"/>
              <w:bottom w:val="single" w:sz="8" w:space="0" w:color="000000"/>
              <w:right w:val="single" w:sz="8" w:space="0" w:color="000000"/>
            </w:tcBorders>
            <w:shd w:val="clear" w:color="auto" w:fill="auto"/>
          </w:tcPr>
          <w:p w14:paraId="438EB685" w14:textId="77777777" w:rsidR="00DC3726" w:rsidRPr="00C8328A" w:rsidRDefault="00DC3726">
            <w:pPr>
              <w:pStyle w:val="LO-normal"/>
              <w:widowControl w:val="0"/>
              <w:spacing w:line="240" w:lineRule="auto"/>
              <w:rPr>
                <w:rFonts w:ascii="Times New Roman" w:eastAsia="Times New Roman" w:hAnsi="Times New Roman" w:cs="Times New Roman"/>
                <w:sz w:val="24"/>
                <w:szCs w:val="24"/>
              </w:rPr>
            </w:pPr>
          </w:p>
        </w:tc>
      </w:tr>
    </w:tbl>
    <w:p w14:paraId="6FAB18D5" w14:textId="77777777" w:rsidR="00DC3726" w:rsidRDefault="00DC3726">
      <w:pPr>
        <w:pStyle w:val="LO-normal"/>
        <w:ind w:left="7200" w:firstLine="720"/>
        <w:rPr>
          <w:rFonts w:ascii="Times New Roman" w:eastAsia="Times New Roman" w:hAnsi="Times New Roman" w:cs="Times New Roman"/>
          <w:sz w:val="24"/>
          <w:szCs w:val="24"/>
        </w:rPr>
      </w:pPr>
    </w:p>
    <w:p w14:paraId="11E492A7" w14:textId="77777777" w:rsidR="00DC3726" w:rsidRDefault="00DC3726">
      <w:pPr>
        <w:pStyle w:val="LO-normal"/>
        <w:jc w:val="center"/>
        <w:rPr>
          <w:rFonts w:ascii="Times New Roman" w:eastAsia="Times New Roman" w:hAnsi="Times New Roman" w:cs="Times New Roman"/>
          <w:sz w:val="24"/>
          <w:szCs w:val="24"/>
        </w:rPr>
      </w:pPr>
    </w:p>
    <w:p w14:paraId="08DABA1B" w14:textId="77777777" w:rsidR="00DC3726" w:rsidRDefault="009E6639">
      <w:pPr>
        <w:pStyle w:val="LO-normal"/>
        <w:rPr>
          <w:rFonts w:ascii="Times New Roman" w:eastAsia="Times New Roman" w:hAnsi="Times New Roman" w:cs="Times New Roman"/>
          <w:b/>
          <w:sz w:val="24"/>
          <w:szCs w:val="24"/>
        </w:rPr>
      </w:pPr>
      <w:r>
        <w:rPr>
          <w:rFonts w:ascii="Times New Roman" w:eastAsia="Times New Roman" w:hAnsi="Times New Roman" w:cs="Times New Roman"/>
          <w:b/>
        </w:rPr>
        <w:br/>
      </w:r>
      <w:r>
        <w:rPr>
          <w:rFonts w:ascii="Times New Roman" w:eastAsia="Times New Roman" w:hAnsi="Times New Roman" w:cs="Times New Roman"/>
          <w:b/>
        </w:rPr>
        <w:br/>
      </w:r>
      <w:r>
        <w:rPr>
          <w:rFonts w:ascii="Times New Roman" w:eastAsia="Times New Roman" w:hAnsi="Times New Roman" w:cs="Times New Roman"/>
          <w:b/>
          <w:sz w:val="24"/>
          <w:szCs w:val="24"/>
        </w:rPr>
        <w:t>Підписи сторін</w:t>
      </w:r>
    </w:p>
    <w:p w14:paraId="4A226271" w14:textId="77777777" w:rsidR="00DC3726" w:rsidRDefault="009E6639">
      <w:pPr>
        <w:pStyle w:val="LO-normal"/>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Від власника_______________________</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Від замовника_______________________</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br/>
      </w:r>
    </w:p>
    <w:p w14:paraId="24277194" w14:textId="77777777" w:rsidR="00DC3726" w:rsidRDefault="00DC3726">
      <w:pPr>
        <w:pStyle w:val="LO-normal"/>
      </w:pPr>
    </w:p>
    <w:p w14:paraId="183CFD28" w14:textId="77777777" w:rsidR="00DC3726" w:rsidRDefault="00DC3726">
      <w:pPr>
        <w:pStyle w:val="LO-normal"/>
      </w:pPr>
    </w:p>
    <w:p w14:paraId="76C89875" w14:textId="77777777" w:rsidR="00DC3726" w:rsidRDefault="00DC3726">
      <w:pPr>
        <w:pStyle w:val="LO-normal"/>
      </w:pPr>
    </w:p>
    <w:sectPr w:rsidR="00DC3726">
      <w:pgSz w:w="11906" w:h="16838"/>
      <w:pgMar w:top="1133" w:right="1133" w:bottom="1133" w:left="1133" w:header="0" w:footer="0" w:gutter="0"/>
      <w:pgNumType w:start="1"/>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C06EA"/>
    <w:multiLevelType w:val="multilevel"/>
    <w:tmpl w:val="EAC2CE46"/>
    <w:lvl w:ilvl="0">
      <w:start w:val="1"/>
      <w:numFmt w:val="decimal"/>
      <w:lvlText w:val="%1."/>
      <w:lvlJc w:val="left"/>
      <w:pPr>
        <w:tabs>
          <w:tab w:val="num" w:pos="0"/>
        </w:tabs>
        <w:ind w:left="720" w:hanging="360"/>
      </w:pPr>
      <w:rPr>
        <w:rFonts w:ascii="Times New Roman" w:hAnsi="Times New Roman"/>
        <w:b/>
        <w:sz w:val="24"/>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 w15:restartNumberingAfterBreak="0">
    <w:nsid w:val="7B000646"/>
    <w:multiLevelType w:val="multilevel"/>
    <w:tmpl w:val="9B1ACA7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726"/>
    <w:rsid w:val="003110C0"/>
    <w:rsid w:val="00601097"/>
    <w:rsid w:val="00637797"/>
    <w:rsid w:val="007B600D"/>
    <w:rsid w:val="008C7CB4"/>
    <w:rsid w:val="009E6639"/>
    <w:rsid w:val="00A2679D"/>
    <w:rsid w:val="00C34EDF"/>
    <w:rsid w:val="00C8328A"/>
    <w:rsid w:val="00DC372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AAB29"/>
  <w15:docId w15:val="{A97467CA-FFE9-4A2F-A802-6DFCB87D6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UA"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76" w:lineRule="auto"/>
    </w:pPr>
  </w:style>
  <w:style w:type="paragraph" w:styleId="1">
    <w:name w:val="heading 1"/>
    <w:basedOn w:val="LO-normal"/>
    <w:next w:val="LO-normal"/>
    <w:uiPriority w:val="9"/>
    <w:qFormat/>
    <w:pPr>
      <w:keepNext/>
      <w:keepLines/>
      <w:spacing w:before="400" w:after="120" w:line="240" w:lineRule="auto"/>
      <w:outlineLvl w:val="0"/>
    </w:pPr>
    <w:rPr>
      <w:sz w:val="40"/>
      <w:szCs w:val="40"/>
    </w:rPr>
  </w:style>
  <w:style w:type="paragraph" w:styleId="2">
    <w:name w:val="heading 2"/>
    <w:basedOn w:val="LO-normal"/>
    <w:next w:val="LO-normal"/>
    <w:uiPriority w:val="9"/>
    <w:semiHidden/>
    <w:unhideWhenUsed/>
    <w:qFormat/>
    <w:pPr>
      <w:keepNext/>
      <w:keepLines/>
      <w:spacing w:before="360" w:after="120" w:line="240" w:lineRule="auto"/>
      <w:outlineLvl w:val="1"/>
    </w:pPr>
    <w:rPr>
      <w:sz w:val="32"/>
      <w:szCs w:val="32"/>
    </w:rPr>
  </w:style>
  <w:style w:type="paragraph" w:styleId="3">
    <w:name w:val="heading 3"/>
    <w:basedOn w:val="LO-normal"/>
    <w:next w:val="LO-normal"/>
    <w:uiPriority w:val="9"/>
    <w:semiHidden/>
    <w:unhideWhenUsed/>
    <w:qFormat/>
    <w:pPr>
      <w:keepNext/>
      <w:keepLines/>
      <w:spacing w:before="320" w:after="80" w:line="240" w:lineRule="auto"/>
      <w:outlineLvl w:val="2"/>
    </w:pPr>
    <w:rPr>
      <w:color w:val="434343"/>
      <w:sz w:val="28"/>
      <w:szCs w:val="28"/>
    </w:rPr>
  </w:style>
  <w:style w:type="paragraph" w:styleId="4">
    <w:name w:val="heading 4"/>
    <w:basedOn w:val="LO-normal"/>
    <w:next w:val="LO-normal"/>
    <w:uiPriority w:val="9"/>
    <w:semiHidden/>
    <w:unhideWhenUsed/>
    <w:qFormat/>
    <w:pPr>
      <w:keepNext/>
      <w:keepLines/>
      <w:spacing w:before="280" w:after="80" w:line="240" w:lineRule="auto"/>
      <w:outlineLvl w:val="3"/>
    </w:pPr>
    <w:rPr>
      <w:color w:val="666666"/>
      <w:sz w:val="24"/>
      <w:szCs w:val="24"/>
    </w:rPr>
  </w:style>
  <w:style w:type="paragraph" w:styleId="5">
    <w:name w:val="heading 5"/>
    <w:basedOn w:val="LO-normal"/>
    <w:next w:val="LO-normal"/>
    <w:uiPriority w:val="9"/>
    <w:semiHidden/>
    <w:unhideWhenUsed/>
    <w:qFormat/>
    <w:pPr>
      <w:keepNext/>
      <w:keepLines/>
      <w:spacing w:before="240" w:after="80" w:line="240" w:lineRule="auto"/>
      <w:outlineLvl w:val="4"/>
    </w:pPr>
    <w:rPr>
      <w:color w:val="666666"/>
    </w:rPr>
  </w:style>
  <w:style w:type="paragraph" w:styleId="6">
    <w:name w:val="heading 6"/>
    <w:basedOn w:val="LO-normal"/>
    <w:next w:val="LO-normal"/>
    <w:uiPriority w:val="9"/>
    <w:semiHidden/>
    <w:unhideWhenUsed/>
    <w:qFormat/>
    <w:pPr>
      <w:keepNext/>
      <w:keepLines/>
      <w:spacing w:before="240" w:after="80" w:line="240" w:lineRule="auto"/>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LO-normal"/>
    <w:next w:val="a4"/>
    <w:uiPriority w:val="10"/>
    <w:qFormat/>
    <w:pPr>
      <w:keepNext/>
      <w:keepLines/>
      <w:spacing w:after="60" w:line="240" w:lineRule="auto"/>
    </w:pPr>
    <w:rPr>
      <w:sz w:val="52"/>
      <w:szCs w:val="52"/>
    </w:rPr>
  </w:style>
  <w:style w:type="paragraph" w:styleId="a4">
    <w:name w:val="Body Text"/>
    <w:basedOn w:val="a"/>
    <w:pPr>
      <w:spacing w:after="14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szCs w:val="24"/>
    </w:rPr>
  </w:style>
  <w:style w:type="paragraph" w:customStyle="1" w:styleId="a7">
    <w:name w:val="Покажчик"/>
    <w:basedOn w:val="a"/>
    <w:qFormat/>
    <w:pPr>
      <w:suppressLineNumbers/>
    </w:pPr>
    <w:rPr>
      <w:rFonts w:cs="Mangal"/>
    </w:rPr>
  </w:style>
  <w:style w:type="paragraph" w:customStyle="1" w:styleId="LO-normal">
    <w:name w:val="LO-normal"/>
    <w:qFormat/>
    <w:pPr>
      <w:spacing w:line="276" w:lineRule="auto"/>
    </w:pPr>
  </w:style>
  <w:style w:type="paragraph" w:styleId="a8">
    <w:name w:val="Subtitle"/>
    <w:basedOn w:val="LO-normal"/>
    <w:next w:val="LO-normal"/>
    <w:uiPriority w:val="11"/>
    <w:qFormat/>
    <w:pPr>
      <w:keepNext/>
      <w:keepLines/>
      <w:spacing w:after="320" w:line="240" w:lineRule="auto"/>
    </w:pPr>
    <w:rPr>
      <w:color w:val="666666"/>
      <w:sz w:val="30"/>
      <w:szCs w:val="30"/>
    </w:rPr>
  </w:style>
  <w:style w:type="table" w:customStyle="1" w:styleId="TableNormal">
    <w:name w:val="Table Normal"/>
    <w:tblPr>
      <w:tblCellMar>
        <w:top w:w="0" w:type="dxa"/>
        <w:left w:w="0" w:type="dxa"/>
        <w:bottom w:w="0" w:type="dxa"/>
        <w:right w:w="0" w:type="dxa"/>
      </w:tblCellMar>
    </w:tblPr>
  </w:style>
  <w:style w:type="character" w:styleId="a9">
    <w:name w:val="Strong"/>
    <w:basedOn w:val="a0"/>
    <w:uiPriority w:val="22"/>
    <w:qFormat/>
    <w:rsid w:val="00A2679D"/>
    <w:rPr>
      <w:b/>
      <w:bCs/>
    </w:rPr>
  </w:style>
  <w:style w:type="character" w:styleId="aa">
    <w:name w:val="Emphasis"/>
    <w:basedOn w:val="a0"/>
    <w:uiPriority w:val="20"/>
    <w:qFormat/>
    <w:rsid w:val="00C832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74432">
      <w:bodyDiv w:val="1"/>
      <w:marLeft w:val="0"/>
      <w:marRight w:val="0"/>
      <w:marTop w:val="0"/>
      <w:marBottom w:val="0"/>
      <w:divBdr>
        <w:top w:val="none" w:sz="0" w:space="0" w:color="auto"/>
        <w:left w:val="none" w:sz="0" w:space="0" w:color="auto"/>
        <w:bottom w:val="none" w:sz="0" w:space="0" w:color="auto"/>
        <w:right w:val="none" w:sz="0" w:space="0" w:color="auto"/>
      </w:divBdr>
      <w:divsChild>
        <w:div w:id="1335762522">
          <w:marLeft w:val="0"/>
          <w:marRight w:val="0"/>
          <w:marTop w:val="0"/>
          <w:marBottom w:val="75"/>
          <w:divBdr>
            <w:top w:val="none" w:sz="0" w:space="0" w:color="auto"/>
            <w:left w:val="none" w:sz="0" w:space="0" w:color="auto"/>
            <w:bottom w:val="none" w:sz="0" w:space="0" w:color="auto"/>
            <w:right w:val="none" w:sz="0" w:space="0" w:color="auto"/>
          </w:divBdr>
        </w:div>
        <w:div w:id="1822966266">
          <w:marLeft w:val="0"/>
          <w:marRight w:val="0"/>
          <w:marTop w:val="0"/>
          <w:marBottom w:val="75"/>
          <w:divBdr>
            <w:top w:val="none" w:sz="0" w:space="0" w:color="auto"/>
            <w:left w:val="none" w:sz="0" w:space="0" w:color="auto"/>
            <w:bottom w:val="none" w:sz="0" w:space="0" w:color="auto"/>
            <w:right w:val="none" w:sz="0" w:space="0" w:color="auto"/>
          </w:divBdr>
        </w:div>
        <w:div w:id="582179797">
          <w:marLeft w:val="0"/>
          <w:marRight w:val="0"/>
          <w:marTop w:val="0"/>
          <w:marBottom w:val="75"/>
          <w:divBdr>
            <w:top w:val="none" w:sz="0" w:space="0" w:color="auto"/>
            <w:left w:val="none" w:sz="0" w:space="0" w:color="auto"/>
            <w:bottom w:val="none" w:sz="0" w:space="0" w:color="auto"/>
            <w:right w:val="none" w:sz="0" w:space="0" w:color="auto"/>
          </w:divBdr>
        </w:div>
        <w:div w:id="472452009">
          <w:marLeft w:val="0"/>
          <w:marRight w:val="0"/>
          <w:marTop w:val="0"/>
          <w:marBottom w:val="75"/>
          <w:divBdr>
            <w:top w:val="none" w:sz="0" w:space="0" w:color="auto"/>
            <w:left w:val="none" w:sz="0" w:space="0" w:color="auto"/>
            <w:bottom w:val="none" w:sz="0" w:space="0" w:color="auto"/>
            <w:right w:val="none" w:sz="0" w:space="0" w:color="auto"/>
          </w:divBdr>
        </w:div>
        <w:div w:id="1383169580">
          <w:marLeft w:val="0"/>
          <w:marRight w:val="0"/>
          <w:marTop w:val="0"/>
          <w:marBottom w:val="75"/>
          <w:divBdr>
            <w:top w:val="none" w:sz="0" w:space="0" w:color="auto"/>
            <w:left w:val="none" w:sz="0" w:space="0" w:color="auto"/>
            <w:bottom w:val="none" w:sz="0" w:space="0" w:color="auto"/>
            <w:right w:val="none" w:sz="0" w:space="0" w:color="auto"/>
          </w:divBdr>
        </w:div>
        <w:div w:id="60565385">
          <w:marLeft w:val="0"/>
          <w:marRight w:val="0"/>
          <w:marTop w:val="0"/>
          <w:marBottom w:val="75"/>
          <w:divBdr>
            <w:top w:val="none" w:sz="0" w:space="0" w:color="auto"/>
            <w:left w:val="none" w:sz="0" w:space="0" w:color="auto"/>
            <w:bottom w:val="none" w:sz="0" w:space="0" w:color="auto"/>
            <w:right w:val="none" w:sz="0" w:space="0" w:color="auto"/>
          </w:divBdr>
        </w:div>
        <w:div w:id="1246064077">
          <w:marLeft w:val="0"/>
          <w:marRight w:val="0"/>
          <w:marTop w:val="0"/>
          <w:marBottom w:val="75"/>
          <w:divBdr>
            <w:top w:val="none" w:sz="0" w:space="0" w:color="auto"/>
            <w:left w:val="none" w:sz="0" w:space="0" w:color="auto"/>
            <w:bottom w:val="none" w:sz="0" w:space="0" w:color="auto"/>
            <w:right w:val="none" w:sz="0" w:space="0" w:color="auto"/>
          </w:divBdr>
        </w:div>
        <w:div w:id="1828470272">
          <w:marLeft w:val="0"/>
          <w:marRight w:val="0"/>
          <w:marTop w:val="0"/>
          <w:marBottom w:val="75"/>
          <w:divBdr>
            <w:top w:val="none" w:sz="0" w:space="0" w:color="auto"/>
            <w:left w:val="none" w:sz="0" w:space="0" w:color="auto"/>
            <w:bottom w:val="none" w:sz="0" w:space="0" w:color="auto"/>
            <w:right w:val="none" w:sz="0" w:space="0" w:color="auto"/>
          </w:divBdr>
        </w:div>
        <w:div w:id="379211532">
          <w:marLeft w:val="0"/>
          <w:marRight w:val="0"/>
          <w:marTop w:val="0"/>
          <w:marBottom w:val="75"/>
          <w:divBdr>
            <w:top w:val="none" w:sz="0" w:space="0" w:color="auto"/>
            <w:left w:val="none" w:sz="0" w:space="0" w:color="auto"/>
            <w:bottom w:val="none" w:sz="0" w:space="0" w:color="auto"/>
            <w:right w:val="none" w:sz="0" w:space="0" w:color="auto"/>
          </w:divBdr>
        </w:div>
      </w:divsChild>
    </w:div>
    <w:div w:id="877082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3020</Words>
  <Characters>17214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dc:creator>
  <dc:description/>
  <cp:lastModifiedBy>roman</cp:lastModifiedBy>
  <cp:revision>2</cp:revision>
  <dcterms:created xsi:type="dcterms:W3CDTF">2024-07-22T10:58:00Z</dcterms:created>
  <dcterms:modified xsi:type="dcterms:W3CDTF">2024-07-22T10:58:00Z</dcterms:modified>
  <dc:language>uk-UA</dc:language>
</cp:coreProperties>
</file>